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52" w:rsidRDefault="006B6369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024FFAA5" wp14:editId="514F45B6">
            <wp:extent cx="5524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workshe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857" w:rsidRPr="000706CF">
        <w:rPr>
          <w:rFonts w:ascii="Arial" w:hAnsi="Arial" w:cs="Arial"/>
          <w:b/>
          <w:sz w:val="28"/>
          <w:szCs w:val="28"/>
        </w:rPr>
        <w:t>How to Generate Solutions – Backwards Design</w:t>
      </w:r>
    </w:p>
    <w:p w:rsidR="00DF2857" w:rsidRDefault="00DF2857">
      <w:pPr>
        <w:rPr>
          <w:szCs w:val="24"/>
        </w:rPr>
      </w:pPr>
    </w:p>
    <w:p w:rsidR="00DF2857" w:rsidRPr="00DF2857" w:rsidRDefault="00DF2857" w:rsidP="00DF2857">
      <w:pPr>
        <w:pStyle w:val="text"/>
        <w:shd w:val="clear" w:color="auto" w:fill="FFFFFF"/>
        <w:rPr>
          <w:rFonts w:ascii="Arial" w:hAnsi="Arial" w:cs="Arial"/>
          <w:color w:val="000000"/>
        </w:rPr>
      </w:pPr>
      <w:r w:rsidRPr="00DF2857">
        <w:rPr>
          <w:rFonts w:ascii="Arial" w:hAnsi="Arial" w:cs="Arial"/>
        </w:rPr>
        <w:t xml:space="preserve">Think of a point in the future when your project is complete and was successful. </w:t>
      </w:r>
      <w:r w:rsidRPr="00DF2857">
        <w:rPr>
          <w:rFonts w:ascii="Arial" w:hAnsi="Arial" w:cs="Arial"/>
          <w:color w:val="000000"/>
        </w:rPr>
        <w:t xml:space="preserve">Use backwards imaging to tell the story of everything that happened to create this success. </w:t>
      </w:r>
      <w:r>
        <w:rPr>
          <w:rFonts w:ascii="Arial" w:hAnsi="Arial" w:cs="Arial"/>
          <w:color w:val="000000"/>
        </w:rPr>
        <w:t xml:space="preserve">What does that success look like? What do you, the target population, your partners, the community see, feel, hear, etc.? What happened to get you to success? Think about the </w:t>
      </w:r>
      <w:r w:rsidRPr="00DF2857">
        <w:rPr>
          <w:rFonts w:ascii="Arial" w:hAnsi="Arial" w:cs="Arial"/>
          <w:color w:val="000000"/>
        </w:rPr>
        <w:t xml:space="preserve">events and deliverables that happened </w:t>
      </w:r>
      <w:r>
        <w:rPr>
          <w:rFonts w:ascii="Arial" w:hAnsi="Arial" w:cs="Arial"/>
          <w:color w:val="000000"/>
        </w:rPr>
        <w:t>along the way.</w:t>
      </w:r>
    </w:p>
    <w:p w:rsidR="00DF2857" w:rsidRPr="000706CF" w:rsidRDefault="00DF2857" w:rsidP="00DF28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F2857">
        <w:rPr>
          <w:rFonts w:ascii="Arial" w:eastAsia="Times New Roman" w:hAnsi="Arial" w:cs="Arial"/>
          <w:color w:val="000000"/>
          <w:szCs w:val="24"/>
        </w:rPr>
        <w:t xml:space="preserve">What big milestones around health outcomes </w:t>
      </w:r>
      <w:r w:rsidR="00FA5FD1">
        <w:rPr>
          <w:rFonts w:ascii="Arial" w:eastAsia="Times New Roman" w:hAnsi="Arial" w:cs="Arial"/>
          <w:color w:val="000000"/>
          <w:szCs w:val="24"/>
        </w:rPr>
        <w:t xml:space="preserve">were </w:t>
      </w:r>
      <w:r w:rsidRPr="00DF2857">
        <w:rPr>
          <w:rFonts w:ascii="Arial" w:eastAsia="Times New Roman" w:hAnsi="Arial" w:cs="Arial"/>
          <w:color w:val="000000"/>
          <w:szCs w:val="24"/>
        </w:rPr>
        <w:t>achieved?</w:t>
      </w:r>
      <w:r w:rsidR="000706CF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309976080"/>
          <w:placeholder>
            <w:docPart w:val="DefaultPlaceholder_1082065158"/>
          </w:placeholder>
          <w:showingPlcHdr/>
        </w:sdtPr>
        <w:sdtEndPr/>
        <w:sdtContent>
          <w:r w:rsidR="000706CF" w:rsidRPr="00E713D4">
            <w:rPr>
              <w:rStyle w:val="PlaceholderText"/>
            </w:rPr>
            <w:t>Click here to enter text.</w:t>
          </w:r>
        </w:sdtContent>
      </w:sdt>
    </w:p>
    <w:p w:rsidR="00DF2857" w:rsidRPr="00DF2857" w:rsidRDefault="00DF2857" w:rsidP="00DF28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</w:p>
    <w:p w:rsidR="00DF2857" w:rsidRPr="00DF2857" w:rsidRDefault="00DF2857" w:rsidP="00DF28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F2857">
        <w:rPr>
          <w:rFonts w:ascii="Arial" w:eastAsia="Times New Roman" w:hAnsi="Arial" w:cs="Arial"/>
          <w:color w:val="000000"/>
          <w:szCs w:val="24"/>
        </w:rPr>
        <w:t>What was the timeline of deliverables?</w:t>
      </w:r>
      <w:r w:rsidR="000706CF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453216657"/>
          <w:placeholder>
            <w:docPart w:val="DefaultPlaceholder_1082065158"/>
          </w:placeholder>
          <w:showingPlcHdr/>
        </w:sdtPr>
        <w:sdtEndPr/>
        <w:sdtContent>
          <w:r w:rsidR="000706CF" w:rsidRPr="00E713D4">
            <w:rPr>
              <w:rStyle w:val="PlaceholderText"/>
            </w:rPr>
            <w:t>Click here to enter text.</w:t>
          </w:r>
        </w:sdtContent>
      </w:sdt>
    </w:p>
    <w:p w:rsidR="00DF2857" w:rsidRPr="00DF2857" w:rsidRDefault="00DF2857" w:rsidP="00DF28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</w:p>
    <w:p w:rsidR="00DF2857" w:rsidRPr="000706CF" w:rsidRDefault="00DF2857" w:rsidP="000706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F2857">
        <w:rPr>
          <w:rFonts w:ascii="Arial" w:eastAsia="Times New Roman" w:hAnsi="Arial" w:cs="Arial"/>
          <w:color w:val="000000"/>
          <w:szCs w:val="24"/>
        </w:rPr>
        <w:t>What were the milestones/projects concerning partnerships and who were the partners?</w:t>
      </w:r>
      <w:r w:rsidR="000706CF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82291095"/>
          <w:placeholder>
            <w:docPart w:val="DefaultPlaceholder_1082065158"/>
          </w:placeholder>
          <w:showingPlcHdr/>
        </w:sdtPr>
        <w:sdtEndPr/>
        <w:sdtContent>
          <w:r w:rsidR="000706CF" w:rsidRPr="00E713D4">
            <w:rPr>
              <w:rStyle w:val="PlaceholderText"/>
            </w:rPr>
            <w:t>Click here to enter text.</w:t>
          </w:r>
        </w:sdtContent>
      </w:sdt>
    </w:p>
    <w:p w:rsidR="00DF2857" w:rsidRPr="00DF2857" w:rsidRDefault="00DF2857" w:rsidP="00DF28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</w:p>
    <w:p w:rsidR="00DF2857" w:rsidRPr="00DF2857" w:rsidRDefault="00DF2857" w:rsidP="00DF28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F2857">
        <w:rPr>
          <w:rFonts w:ascii="Arial" w:eastAsia="Times New Roman" w:hAnsi="Arial" w:cs="Arial"/>
          <w:color w:val="000000"/>
          <w:szCs w:val="24"/>
        </w:rPr>
        <w:t>How did everyone stay involved?</w:t>
      </w:r>
      <w:r w:rsidR="000706CF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568419227"/>
          <w:placeholder>
            <w:docPart w:val="DefaultPlaceholder_1082065158"/>
          </w:placeholder>
          <w:showingPlcHdr/>
        </w:sdtPr>
        <w:sdtEndPr/>
        <w:sdtContent>
          <w:r w:rsidR="000706CF" w:rsidRPr="00E713D4">
            <w:rPr>
              <w:rStyle w:val="PlaceholderText"/>
            </w:rPr>
            <w:t>Click here to enter text.</w:t>
          </w:r>
        </w:sdtContent>
      </w:sdt>
    </w:p>
    <w:p w:rsidR="00DF2857" w:rsidRPr="00DF2857" w:rsidRDefault="00DF2857" w:rsidP="00DF28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</w:p>
    <w:p w:rsidR="00DF2857" w:rsidRPr="00DF2857" w:rsidRDefault="00DF2857" w:rsidP="00DF28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F2857">
        <w:rPr>
          <w:rFonts w:ascii="Arial" w:eastAsia="Times New Roman" w:hAnsi="Arial" w:cs="Arial"/>
          <w:color w:val="000000"/>
          <w:szCs w:val="24"/>
        </w:rPr>
        <w:t>What were the greatest accomplishments?</w:t>
      </w:r>
      <w:r w:rsidR="000706CF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462659759"/>
          <w:placeholder>
            <w:docPart w:val="DefaultPlaceholder_1082065158"/>
          </w:placeholder>
          <w:showingPlcHdr/>
        </w:sdtPr>
        <w:sdtEndPr/>
        <w:sdtContent>
          <w:r w:rsidR="000706CF" w:rsidRPr="00E713D4">
            <w:rPr>
              <w:rStyle w:val="PlaceholderText"/>
            </w:rPr>
            <w:t>Click here to enter text.</w:t>
          </w:r>
        </w:sdtContent>
      </w:sdt>
    </w:p>
    <w:p w:rsidR="000706CF" w:rsidRPr="00DF2857" w:rsidRDefault="000706CF" w:rsidP="00DF285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</w:p>
    <w:p w:rsidR="00DF2857" w:rsidRPr="00DF2857" w:rsidRDefault="00DF2857" w:rsidP="00DF28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4"/>
        </w:rPr>
      </w:pPr>
      <w:r w:rsidRPr="00DF2857">
        <w:rPr>
          <w:rFonts w:ascii="Arial" w:eastAsia="Times New Roman" w:hAnsi="Arial" w:cs="Arial"/>
          <w:color w:val="000000"/>
          <w:szCs w:val="24"/>
        </w:rPr>
        <w:t>What were the things that you learned along the way?</w:t>
      </w:r>
      <w:r w:rsidR="000706CF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93219969"/>
          <w:placeholder>
            <w:docPart w:val="DefaultPlaceholder_1082065158"/>
          </w:placeholder>
          <w:showingPlcHdr/>
        </w:sdtPr>
        <w:sdtEndPr/>
        <w:sdtContent>
          <w:r w:rsidR="000706CF" w:rsidRPr="00E713D4">
            <w:rPr>
              <w:rStyle w:val="PlaceholderText"/>
            </w:rPr>
            <w:t>Click here to enter text.</w:t>
          </w:r>
        </w:sdtContent>
      </w:sdt>
    </w:p>
    <w:p w:rsidR="00DF2857" w:rsidRDefault="00DF2857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Default="003B5005">
      <w:pPr>
        <w:rPr>
          <w:szCs w:val="24"/>
        </w:rPr>
      </w:pPr>
    </w:p>
    <w:p w:rsidR="003B5005" w:rsidRPr="003B5005" w:rsidRDefault="003B5005" w:rsidP="003B5005">
      <w:pPr>
        <w:pStyle w:val="Footer"/>
        <w:jc w:val="center"/>
      </w:pPr>
      <w:r>
        <w:t xml:space="preserve">More information can be found in the </w:t>
      </w:r>
      <w:hyperlink r:id="rId11" w:history="1">
        <w:r w:rsidRPr="000706CF">
          <w:rPr>
            <w:rStyle w:val="Hyperlink"/>
          </w:rPr>
          <w:t>Community-based Resident Projects Toolkit</w:t>
        </w:r>
      </w:hyperlink>
    </w:p>
    <w:sectPr w:rsidR="003B5005" w:rsidRPr="003B5005" w:rsidSect="00DF2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71" w:rsidRDefault="00832071" w:rsidP="000706CF">
      <w:r>
        <w:separator/>
      </w:r>
    </w:p>
  </w:endnote>
  <w:endnote w:type="continuationSeparator" w:id="0">
    <w:p w:rsidR="00832071" w:rsidRDefault="00832071" w:rsidP="0007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71" w:rsidRDefault="00832071" w:rsidP="000706CF">
      <w:r>
        <w:separator/>
      </w:r>
    </w:p>
  </w:footnote>
  <w:footnote w:type="continuationSeparator" w:id="0">
    <w:p w:rsidR="00832071" w:rsidRDefault="00832071" w:rsidP="0007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6962"/>
    <w:multiLevelType w:val="multilevel"/>
    <w:tmpl w:val="7926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1F497D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hJci5NZK1uZ3M8zTnJh4LEHQbvQ=" w:salt="FjE1shshweo/iSzlNSB/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57"/>
    <w:rsid w:val="000706CF"/>
    <w:rsid w:val="00122C52"/>
    <w:rsid w:val="003B5005"/>
    <w:rsid w:val="00495D10"/>
    <w:rsid w:val="006B6369"/>
    <w:rsid w:val="00832071"/>
    <w:rsid w:val="00D87362"/>
    <w:rsid w:val="00DF2857"/>
    <w:rsid w:val="00E75498"/>
    <w:rsid w:val="00FA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EF3B3-14AA-44EF-B848-6793B094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F285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text1">
    <w:name w:val="text1"/>
    <w:basedOn w:val="DefaultParagraphFont"/>
    <w:rsid w:val="00DF2857"/>
  </w:style>
  <w:style w:type="paragraph" w:styleId="ListParagraph">
    <w:name w:val="List Paragraph"/>
    <w:basedOn w:val="Normal"/>
    <w:uiPriority w:val="34"/>
    <w:qFormat/>
    <w:rsid w:val="00DF28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F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6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0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CF"/>
  </w:style>
  <w:style w:type="paragraph" w:styleId="Footer">
    <w:name w:val="footer"/>
    <w:basedOn w:val="Normal"/>
    <w:link w:val="FooterChar"/>
    <w:uiPriority w:val="99"/>
    <w:unhideWhenUsed/>
    <w:rsid w:val="00070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CF"/>
  </w:style>
  <w:style w:type="character" w:styleId="Hyperlink">
    <w:name w:val="Hyperlink"/>
    <w:basedOn w:val="DefaultParagraphFont"/>
    <w:uiPriority w:val="99"/>
    <w:unhideWhenUsed/>
    <w:rsid w:val="00070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aap.org/commpeds/cpti/Toolkit-Bod-2005.pdf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C7C1-C907-4C75-9281-75C6ABBF93CE}"/>
      </w:docPartPr>
      <w:docPartBody>
        <w:p w:rsidR="00826B4A" w:rsidRDefault="00305C0D">
          <w:r w:rsidRPr="00E713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0D"/>
    <w:rsid w:val="00305C0D"/>
    <w:rsid w:val="00826B4A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C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Pediatrician</TermName>
          <TermId xmlns="http://schemas.microsoft.com/office/infopath/2007/PartnerControls">20d9e702-77f3-4a69-9b81-9e4c2c36a30e</TermId>
        </TermInfo>
      </Terms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Kerilee Leazenby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Child Health Activities</TermName>
          <TermId xmlns="http://schemas.microsoft.com/office/infopath/2007/PartnerControls">7b3009dc-39b3-4616-a714-54f1059d0582</TermId>
        </TermInfo>
        <TermInfo xmlns="http://schemas.microsoft.com/office/infopath/2007/PartnerControls">
          <TermName xmlns="http://schemas.microsoft.com/office/infopath/2007/PartnerControls">Community Health</TermName>
          <TermId xmlns="http://schemas.microsoft.com/office/infopath/2007/PartnerControls">bd368571-e327-48ea-8bd7-d522e07c4f00</TermId>
        </TermInfo>
        <TermInfo xmlns="http://schemas.microsoft.com/office/infopath/2007/PartnerControls">
          <TermName xmlns="http://schemas.microsoft.com/office/infopath/2007/PartnerControls">Community Pediatrics</TermName>
          <TermId xmlns="http://schemas.microsoft.com/office/infopath/2007/PartnerControls">fa8b8583-201e-4f73-a95b-571476d7b50f</TermId>
        </TermInfo>
      </Terms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>
      <Value>783</Value>
      <Value>176</Value>
      <Value>1367</Value>
      <Value>36</Value>
    </TaxCatchAll>
    <Department_x002F_DivisionTaxHTField0 xmlns="80908208-9484-455a-a843-b0a69b03f1a9">
      <Terms xmlns="http://schemas.microsoft.com/office/infopath/2007/PartnerControls"/>
    </Department_x002F_DivisionTaxHTField0>
    <_dlc_DocId xmlns="80908208-9484-455a-a843-b0a69b03f1a9">AAPORG-12-3488</_dlc_DocId>
    <_dlc_DocIdUrl xmlns="80908208-9484-455a-a843-b0a69b03f1a9">
      <Url>https://aap.devaap.org/en-us/_layouts/15/DocIdRedir.aspx?ID=AAPORG-12-3488</Url>
      <Description>AAPORG-12-3488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7FBD1-01A2-4554-80AC-A9F353395593}"/>
</file>

<file path=customXml/itemProps2.xml><?xml version="1.0" encoding="utf-8"?>
<ds:datastoreItem xmlns:ds="http://schemas.openxmlformats.org/officeDocument/2006/customXml" ds:itemID="{2FE494B5-198E-4836-8B83-63ED1BEAB0F8}"/>
</file>

<file path=customXml/itemProps3.xml><?xml version="1.0" encoding="utf-8"?>
<ds:datastoreItem xmlns:ds="http://schemas.openxmlformats.org/officeDocument/2006/customXml" ds:itemID="{AE02570C-69A0-4C44-9C61-1002C7339D02}"/>
</file>

<file path=customXml/itemProps4.xml><?xml version="1.0" encoding="utf-8"?>
<ds:datastoreItem xmlns:ds="http://schemas.openxmlformats.org/officeDocument/2006/customXml" ds:itemID="{BB3D3648-02C2-4D55-8CD5-CF642D673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Generate Solutions worksheet</dc:title>
  <dc:creator>Dana Bennett-Tejes</dc:creator>
  <cp:keywords>worksheet</cp:keywords>
  <cp:lastModifiedBy>Knudtson, Barbara</cp:lastModifiedBy>
  <cp:revision>2</cp:revision>
  <dcterms:created xsi:type="dcterms:W3CDTF">2017-08-23T14:27:00Z</dcterms:created>
  <dcterms:modified xsi:type="dcterms:W3CDTF">2017-08-23T14:27:00Z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0x01010076BA412F0F2BAF4EA827AC35874FF6BE0076B99FA21D39FB43BDB13D43B89DCDC1</vt:lpwstr>
  </property>
  <property fmtid="{D5CDD505-2E9C-101B-9397-08002B2CF9AE}" pid="3" name="_dlc_DocIdItemGuid">
    <vt:lpwstr>acbe0ee2-02e1-4232-b84e-68edc5598250</vt:lpwstr>
  </property>
  <property fmtid="{D5CDD505-2E9C-101B-9397-08002B2CF9AE}" pid="4" name="Audience1">
    <vt:lpwstr>176;#General Pediatrician|20d9e702-77f3-4a69-9b81-9e4c2c36a30e</vt:lpwstr>
  </property>
  <property fmtid="{D5CDD505-2E9C-101B-9397-08002B2CF9AE}" pid="5" name="Topic">
    <vt:lpwstr>783;#Community Child Health Activities|7b3009dc-39b3-4616-a714-54f1059d0582;#36;#Community Health|bd368571-e327-48ea-8bd7-d522e07c4f00;#1367;#Community Pediatrics|fa8b8583-201e-4f73-a95b-571476d7b50f</vt:lpwstr>
  </property>
  <property fmtid="{D5CDD505-2E9C-101B-9397-08002B2CF9AE}" pid="6" name="Research">
    <vt:lpwstr/>
  </property>
  <property fmtid="{D5CDD505-2E9C-101B-9397-08002B2CF9AE}" pid="7" name="Advocacy">
    <vt:lpwstr/>
  </property>
  <property fmtid="{D5CDD505-2E9C-101B-9397-08002B2CF9AE}" pid="8" name="Department/Division">
    <vt:lpwstr/>
  </property>
  <property fmtid="{D5CDD505-2E9C-101B-9397-08002B2CF9AE}" pid="9" name="Managed Keywords">
    <vt:lpwstr/>
  </property>
  <property fmtid="{D5CDD505-2E9C-101B-9397-08002B2CF9AE}" pid="10" name="News Release">
    <vt:lpwstr/>
  </property>
  <property fmtid="{D5CDD505-2E9C-101B-9397-08002B2CF9AE}" pid="11" name="Involvement">
    <vt:lpwstr/>
  </property>
  <property fmtid="{D5CDD505-2E9C-101B-9397-08002B2CF9AE}" pid="12" name="Effort">
    <vt:lpwstr/>
  </property>
  <property fmtid="{D5CDD505-2E9C-101B-9397-08002B2CF9AE}" pid="13" name="Specialty">
    <vt:lpwstr/>
  </property>
  <property fmtid="{D5CDD505-2E9C-101B-9397-08002B2CF9AE}" pid="14" name="Age Group">
    <vt:lpwstr/>
  </property>
  <property fmtid="{D5CDD505-2E9C-101B-9397-08002B2CF9AE}" pid="15" name="Education">
    <vt:lpwstr/>
  </property>
  <property fmtid="{D5CDD505-2E9C-101B-9397-08002B2CF9AE}" pid="16" name="Member Type">
    <vt:lpwstr/>
  </property>
</Properties>
</file>