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A5A3" w14:textId="074E5F11" w:rsidR="00D42360" w:rsidRDefault="003D4E61" w:rsidP="00772890">
      <w:pPr>
        <w:spacing w:after="0"/>
        <w:jc w:val="center"/>
        <w:rPr>
          <w:rFonts w:ascii="Alegreya Sans" w:hAnsi="Alegreya Sans"/>
          <w:b/>
          <w:bCs/>
          <w:sz w:val="28"/>
          <w:szCs w:val="28"/>
        </w:rPr>
      </w:pPr>
      <w:r w:rsidRPr="00201177">
        <w:rPr>
          <w:rFonts w:ascii="Alegreya Sans" w:hAnsi="Alegreya Sans"/>
          <w:b/>
          <w:bCs/>
          <w:sz w:val="28"/>
          <w:szCs w:val="28"/>
        </w:rPr>
        <w:t>Nursing Credit Requirements</w:t>
      </w:r>
    </w:p>
    <w:p w14:paraId="768936A3" w14:textId="77777777" w:rsidR="006345C6" w:rsidRDefault="006345C6" w:rsidP="00772890">
      <w:pPr>
        <w:spacing w:after="0"/>
        <w:jc w:val="center"/>
        <w:rPr>
          <w:rFonts w:ascii="Alegreya Sans" w:hAnsi="Alegreya Sans"/>
        </w:rPr>
      </w:pPr>
    </w:p>
    <w:p w14:paraId="64A1D5E9" w14:textId="58CE4A0A" w:rsidR="00772890" w:rsidRPr="006345C6" w:rsidRDefault="0028644C" w:rsidP="0028644C">
      <w:pPr>
        <w:spacing w:after="0"/>
        <w:rPr>
          <w:rFonts w:ascii="Alegreya Sans" w:hAnsi="Alegreya Sans"/>
        </w:rPr>
      </w:pPr>
      <w:r>
        <w:rPr>
          <w:rFonts w:ascii="Alegreya Sans" w:hAnsi="Alegreya Sans"/>
        </w:rPr>
        <w:t>Accreditation Services works with the Montana Nurses Association</w:t>
      </w:r>
      <w:r w:rsidR="00CE0FFB">
        <w:rPr>
          <w:rFonts w:ascii="Alegreya Sans" w:hAnsi="Alegreya Sans"/>
        </w:rPr>
        <w:t xml:space="preserve"> (MNA)</w:t>
      </w:r>
      <w:r>
        <w:rPr>
          <w:rFonts w:ascii="Alegreya Sans" w:hAnsi="Alegreya Sans"/>
        </w:rPr>
        <w:t xml:space="preserve"> </w:t>
      </w:r>
      <w:r w:rsidR="00F1756A">
        <w:rPr>
          <w:rFonts w:ascii="Alegreya Sans" w:hAnsi="Alegreya Sans"/>
        </w:rPr>
        <w:t xml:space="preserve">to provide nursing credits for activities. </w:t>
      </w:r>
      <w:r w:rsidR="006345C6" w:rsidRPr="006345C6">
        <w:rPr>
          <w:rFonts w:ascii="Alegreya Sans" w:hAnsi="Alegreya Sans"/>
        </w:rPr>
        <w:t xml:space="preserve">The </w:t>
      </w:r>
      <w:r w:rsidR="00F1756A">
        <w:rPr>
          <w:rFonts w:ascii="Alegreya Sans" w:hAnsi="Alegreya Sans"/>
        </w:rPr>
        <w:t xml:space="preserve">following </w:t>
      </w:r>
      <w:r w:rsidR="006345C6" w:rsidRPr="006345C6">
        <w:rPr>
          <w:rFonts w:ascii="Alegreya Sans" w:hAnsi="Alegreya Sans"/>
        </w:rPr>
        <w:t>information</w:t>
      </w:r>
      <w:r w:rsidR="00772890" w:rsidRPr="006345C6">
        <w:rPr>
          <w:rFonts w:ascii="Alegreya Sans" w:hAnsi="Alegreya Sans"/>
        </w:rPr>
        <w:t xml:space="preserve"> </w:t>
      </w:r>
      <w:r w:rsidR="00F1756A">
        <w:rPr>
          <w:rFonts w:ascii="Alegreya Sans" w:hAnsi="Alegreya Sans"/>
        </w:rPr>
        <w:t xml:space="preserve">is required to apply </w:t>
      </w:r>
      <w:r w:rsidR="00942520">
        <w:rPr>
          <w:rFonts w:ascii="Alegreya Sans" w:hAnsi="Alegreya Sans"/>
        </w:rPr>
        <w:t xml:space="preserve">for </w:t>
      </w:r>
      <w:r w:rsidR="005C5368">
        <w:rPr>
          <w:rFonts w:ascii="Alegreya Sans" w:hAnsi="Alegreya Sans"/>
        </w:rPr>
        <w:t xml:space="preserve">nursing </w:t>
      </w:r>
      <w:r w:rsidR="00942520">
        <w:rPr>
          <w:rFonts w:ascii="Alegreya Sans" w:hAnsi="Alegreya Sans"/>
        </w:rPr>
        <w:t>credits and needs to be entered</w:t>
      </w:r>
      <w:r w:rsidR="00772890" w:rsidRPr="006345C6">
        <w:rPr>
          <w:rFonts w:ascii="Alegreya Sans" w:hAnsi="Alegreya Sans"/>
        </w:rPr>
        <w:t xml:space="preserve"> </w:t>
      </w:r>
      <w:r w:rsidR="0050216B" w:rsidRPr="006345C6">
        <w:rPr>
          <w:rFonts w:ascii="Alegreya Sans" w:hAnsi="Alegreya Sans"/>
        </w:rPr>
        <w:t xml:space="preserve">in </w:t>
      </w:r>
      <w:r w:rsidR="005C5368">
        <w:rPr>
          <w:rFonts w:ascii="Alegreya Sans" w:hAnsi="Alegreya Sans"/>
        </w:rPr>
        <w:t>your</w:t>
      </w:r>
      <w:r w:rsidR="0050216B" w:rsidRPr="006345C6">
        <w:rPr>
          <w:rFonts w:ascii="Alegreya Sans" w:hAnsi="Alegreya Sans"/>
        </w:rPr>
        <w:t xml:space="preserve"> </w:t>
      </w:r>
      <w:hyperlink r:id="rId11" w:history="1">
        <w:r w:rsidR="005C5368">
          <w:rPr>
            <w:rStyle w:val="Hyperlink"/>
            <w:rFonts w:ascii="Alegreya Sans" w:hAnsi="Alegreya Sans"/>
          </w:rPr>
          <w:t>online abstract application</w:t>
        </w:r>
      </w:hyperlink>
      <w:r w:rsidR="0050216B" w:rsidRPr="006345C6">
        <w:rPr>
          <w:rFonts w:ascii="Alegreya Sans" w:hAnsi="Alegreya Sans"/>
        </w:rPr>
        <w:t>.</w:t>
      </w:r>
    </w:p>
    <w:p w14:paraId="46406CF1" w14:textId="77777777" w:rsidR="00772890" w:rsidRPr="00772890" w:rsidRDefault="00772890" w:rsidP="00772890">
      <w:pPr>
        <w:spacing w:after="0"/>
        <w:jc w:val="center"/>
        <w:rPr>
          <w:rFonts w:ascii="Alegreya Sans" w:hAnsi="Alegreya Sans"/>
          <w:sz w:val="20"/>
          <w:szCs w:val="20"/>
        </w:rPr>
      </w:pPr>
    </w:p>
    <w:p w14:paraId="646FD91F" w14:textId="6226B645" w:rsidR="003D4E61" w:rsidRDefault="003D4E61" w:rsidP="00201177">
      <w:pPr>
        <w:rPr>
          <w:rFonts w:ascii="Alegreya Sans" w:hAnsi="Alegreya Sans"/>
          <w:b/>
          <w:bCs/>
        </w:rPr>
      </w:pPr>
      <w:r w:rsidRPr="00201177">
        <w:rPr>
          <w:rFonts w:ascii="Alegreya Sans" w:hAnsi="Alegreya Sans"/>
          <w:b/>
          <w:bCs/>
        </w:rPr>
        <w:t xml:space="preserve">Nurse </w:t>
      </w:r>
      <w:r w:rsidR="00904A14">
        <w:rPr>
          <w:rFonts w:ascii="Alegreya Sans" w:hAnsi="Alegreya Sans"/>
          <w:b/>
          <w:bCs/>
        </w:rPr>
        <w:t>Planner</w:t>
      </w:r>
    </w:p>
    <w:p w14:paraId="09E6249C" w14:textId="31BED92A" w:rsidR="00904A14" w:rsidRPr="009B089E" w:rsidRDefault="005C5368" w:rsidP="00904A14">
      <w:pPr>
        <w:pStyle w:val="cghgba"/>
        <w:shd w:val="clear" w:color="auto" w:fill="FFFFFF"/>
        <w:spacing w:before="0" w:beforeAutospacing="0" w:after="0" w:afterAutospacing="0" w:line="270" w:lineRule="atLeast"/>
        <w:rPr>
          <w:rFonts w:ascii="Alegreya Sans" w:hAnsi="Alegreya Sans" w:cs="Calibri"/>
          <w:color w:val="000000"/>
          <w:sz w:val="22"/>
          <w:szCs w:val="22"/>
        </w:rPr>
      </w:pPr>
      <w:r>
        <w:rPr>
          <w:rStyle w:val="oypena"/>
          <w:rFonts w:ascii="Alegreya Sans" w:hAnsi="Alegreya Sans" w:cs="Calibri"/>
          <w:color w:val="000000"/>
          <w:sz w:val="22"/>
          <w:szCs w:val="22"/>
        </w:rPr>
        <w:t>A</w:t>
      </w:r>
      <w:r w:rsidRPr="009B089E">
        <w:rPr>
          <w:rStyle w:val="oypena"/>
          <w:rFonts w:ascii="Alegreya Sans" w:hAnsi="Alegreya Sans" w:cs="Calibri"/>
          <w:color w:val="000000"/>
          <w:sz w:val="22"/>
          <w:szCs w:val="22"/>
        </w:rPr>
        <w:t xml:space="preserve"> </w:t>
      </w:r>
      <w:r w:rsidR="00904A14" w:rsidRPr="009B089E">
        <w:rPr>
          <w:rStyle w:val="oypena"/>
          <w:rFonts w:ascii="Alegreya Sans" w:hAnsi="Alegreya Sans" w:cs="Calibri"/>
          <w:color w:val="000000"/>
          <w:sz w:val="22"/>
          <w:szCs w:val="22"/>
        </w:rPr>
        <w:t>nurse planner needs to be involved in all steps of planning, implementing</w:t>
      </w:r>
      <w:r>
        <w:rPr>
          <w:rStyle w:val="oypena"/>
          <w:rFonts w:ascii="Alegreya Sans" w:hAnsi="Alegreya Sans" w:cs="Calibri"/>
          <w:color w:val="000000"/>
          <w:sz w:val="22"/>
          <w:szCs w:val="22"/>
        </w:rPr>
        <w:t>,</w:t>
      </w:r>
      <w:r w:rsidR="00904A14" w:rsidRPr="009B089E">
        <w:rPr>
          <w:rStyle w:val="oypena"/>
          <w:rFonts w:ascii="Alegreya Sans" w:hAnsi="Alegreya Sans" w:cs="Calibri"/>
          <w:color w:val="000000"/>
          <w:sz w:val="22"/>
          <w:szCs w:val="22"/>
        </w:rPr>
        <w:t xml:space="preserve"> and evaluating the activities for which you are submitting applications. While it is not a requirement that the nurse planner complete the</w:t>
      </w:r>
      <w:r w:rsidR="00904A14" w:rsidRPr="009B089E">
        <w:rPr>
          <w:rStyle w:val="oypena"/>
          <w:rFonts w:ascii="Alegreya Sans" w:hAnsi="Alegreya Sans"/>
          <w:color w:val="000000"/>
          <w:sz w:val="22"/>
          <w:szCs w:val="22"/>
        </w:rPr>
        <w:t xml:space="preserve"> </w:t>
      </w:r>
      <w:r w:rsidR="00904A14" w:rsidRPr="009B089E">
        <w:rPr>
          <w:rStyle w:val="oypena"/>
          <w:rFonts w:ascii="Alegreya Sans" w:hAnsi="Alegreya Sans" w:cs="Calibri"/>
          <w:color w:val="000000"/>
          <w:sz w:val="22"/>
          <w:szCs w:val="22"/>
        </w:rPr>
        <w:t>application, there is a section which serves as an attestation by the individual completing the application that the nurse planner has reviewed all documents and has been appropriately involved in the planning process. This is a requirement of ANCC. If we discover discrepancies after any approval has been made, there will need to be a corrective action plan which may include reversing the approval decision and requiring a new planning process to meet the required involvement of the nurse planner.</w:t>
      </w:r>
    </w:p>
    <w:p w14:paraId="604BAD23" w14:textId="77777777" w:rsidR="00EF3CC7" w:rsidRDefault="00EF3CC7" w:rsidP="00EF3CC7">
      <w:pPr>
        <w:rPr>
          <w:rStyle w:val="oypena"/>
          <w:rFonts w:ascii="Alegreya Sans" w:hAnsi="Alegreya Sans"/>
          <w:color w:val="000000"/>
        </w:rPr>
      </w:pPr>
    </w:p>
    <w:p w14:paraId="322E4F4C" w14:textId="77777777" w:rsidR="00EF3CC7" w:rsidRDefault="009B089E" w:rsidP="00EF3CC7">
      <w:pPr>
        <w:rPr>
          <w:rFonts w:ascii="Alegreya Sans" w:eastAsia="Times New Roman" w:hAnsi="Alegreya Sans"/>
        </w:rPr>
      </w:pPr>
      <w:r w:rsidRPr="00EF3CC7">
        <w:rPr>
          <w:rStyle w:val="oypena"/>
          <w:rFonts w:ascii="Alegreya Sans" w:hAnsi="Alegreya Sans"/>
          <w:color w:val="000000"/>
        </w:rPr>
        <w:t>Y</w:t>
      </w:r>
      <w:r w:rsidR="00904A14" w:rsidRPr="00EF3CC7">
        <w:rPr>
          <w:rStyle w:val="oypena"/>
          <w:rFonts w:ascii="Alegreya Sans" w:hAnsi="Alegreya Sans"/>
          <w:color w:val="000000"/>
        </w:rPr>
        <w:t xml:space="preserve">our nurse planner </w:t>
      </w:r>
      <w:r w:rsidR="009F3A62" w:rsidRPr="00EF3CC7">
        <w:rPr>
          <w:rStyle w:val="oypena"/>
          <w:rFonts w:ascii="Alegreya Sans" w:hAnsi="Alegreya Sans"/>
          <w:color w:val="000000"/>
        </w:rPr>
        <w:t>must</w:t>
      </w:r>
      <w:r w:rsidR="00904A14" w:rsidRPr="00EF3CC7">
        <w:rPr>
          <w:rStyle w:val="oypena"/>
          <w:rFonts w:ascii="Alegreya Sans" w:hAnsi="Alegreya Sans"/>
          <w:color w:val="000000"/>
        </w:rPr>
        <w:t xml:space="preserve"> have a minimum of a baccalaureate degree in nursing and have a current, unrestricted nursing license.</w:t>
      </w:r>
      <w:r w:rsidR="005C5368" w:rsidRPr="00EF3CC7">
        <w:rPr>
          <w:rStyle w:val="oypena"/>
          <w:rFonts w:ascii="Alegreya Sans" w:hAnsi="Alegreya Sans"/>
          <w:color w:val="000000"/>
        </w:rPr>
        <w:t xml:space="preserve"> </w:t>
      </w:r>
      <w:r w:rsidR="009F3A62" w:rsidRPr="00EF3CC7">
        <w:rPr>
          <w:rStyle w:val="oypena"/>
          <w:rFonts w:ascii="Alegreya Sans" w:hAnsi="Alegreya Sans"/>
          <w:color w:val="000000"/>
        </w:rPr>
        <w:t>Please provide the following on the online abstract application:</w:t>
      </w:r>
      <w:r w:rsidR="005C5368" w:rsidRPr="00EF3CC7">
        <w:rPr>
          <w:rStyle w:val="oypena"/>
          <w:rFonts w:ascii="Alegreya Sans" w:hAnsi="Alegreya Sans"/>
          <w:color w:val="000000"/>
        </w:rPr>
        <w:t xml:space="preserve"> </w:t>
      </w:r>
      <w:r w:rsidR="005C5368" w:rsidRPr="00EF3CC7">
        <w:rPr>
          <w:rFonts w:ascii="Alegreya Sans" w:hAnsi="Alegreya Sans"/>
          <w:color w:val="000000"/>
        </w:rPr>
        <w:br/>
      </w:r>
    </w:p>
    <w:p w14:paraId="31E9657C" w14:textId="523E1166" w:rsidR="003D4E61" w:rsidRPr="00EF3CC7" w:rsidRDefault="003D4E61" w:rsidP="00EF3CC7">
      <w:pPr>
        <w:pStyle w:val="ListParagraph"/>
        <w:numPr>
          <w:ilvl w:val="0"/>
          <w:numId w:val="5"/>
        </w:numPr>
        <w:rPr>
          <w:rFonts w:ascii="Alegreya Sans" w:eastAsia="Times New Roman" w:hAnsi="Alegreya Sans"/>
        </w:rPr>
      </w:pPr>
      <w:r w:rsidRPr="00EF3CC7">
        <w:rPr>
          <w:rFonts w:ascii="Alegreya Sans" w:eastAsia="Times New Roman" w:hAnsi="Alegreya Sans"/>
        </w:rPr>
        <w:t>Name of Nurse</w:t>
      </w:r>
    </w:p>
    <w:p w14:paraId="61E71D1D" w14:textId="6D1D9570" w:rsidR="003D4E61" w:rsidRPr="00201177" w:rsidRDefault="003D4E61" w:rsidP="003D4E61">
      <w:pPr>
        <w:pStyle w:val="ListParagraph"/>
        <w:numPr>
          <w:ilvl w:val="0"/>
          <w:numId w:val="5"/>
        </w:numPr>
        <w:rPr>
          <w:rFonts w:ascii="Alegreya Sans" w:eastAsia="Times New Roman" w:hAnsi="Alegreya Sans"/>
        </w:rPr>
      </w:pPr>
      <w:r w:rsidRPr="00201177">
        <w:rPr>
          <w:rFonts w:ascii="Alegreya Sans" w:eastAsia="Times New Roman" w:hAnsi="Alegreya Sans"/>
        </w:rPr>
        <w:t>Nurse’s credentials</w:t>
      </w:r>
    </w:p>
    <w:p w14:paraId="7A54BDEB" w14:textId="79D5F586" w:rsidR="003D4E61" w:rsidRPr="00201177" w:rsidRDefault="003D4E61" w:rsidP="003D4E61">
      <w:pPr>
        <w:pStyle w:val="ListParagraph"/>
        <w:numPr>
          <w:ilvl w:val="0"/>
          <w:numId w:val="5"/>
        </w:numPr>
        <w:rPr>
          <w:rFonts w:ascii="Alegreya Sans" w:eastAsia="Times New Roman" w:hAnsi="Alegreya Sans"/>
        </w:rPr>
      </w:pPr>
      <w:r w:rsidRPr="00201177">
        <w:rPr>
          <w:rFonts w:ascii="Alegreya Sans" w:eastAsia="Times New Roman" w:hAnsi="Alegreya Sans"/>
        </w:rPr>
        <w:t>Nurse’s Employer and Title</w:t>
      </w:r>
    </w:p>
    <w:p w14:paraId="711CED6E" w14:textId="520296C7" w:rsidR="003D4E61" w:rsidRPr="00201177" w:rsidRDefault="003D4E61" w:rsidP="003D4E61">
      <w:pPr>
        <w:pStyle w:val="ListParagraph"/>
        <w:numPr>
          <w:ilvl w:val="0"/>
          <w:numId w:val="5"/>
        </w:numPr>
        <w:rPr>
          <w:rFonts w:ascii="Alegreya Sans" w:eastAsia="Times New Roman" w:hAnsi="Alegreya Sans"/>
        </w:rPr>
      </w:pPr>
      <w:r w:rsidRPr="00201177">
        <w:rPr>
          <w:rFonts w:ascii="Alegreya Sans" w:eastAsia="Times New Roman" w:hAnsi="Alegreya Sans"/>
        </w:rPr>
        <w:t>Email and Phone Number</w:t>
      </w:r>
    </w:p>
    <w:p w14:paraId="2486F389" w14:textId="34AD94E6" w:rsidR="009F3A62" w:rsidRDefault="005C5368" w:rsidP="009F3A62">
      <w:pPr>
        <w:pStyle w:val="ListParagraph"/>
        <w:numPr>
          <w:ilvl w:val="0"/>
          <w:numId w:val="5"/>
        </w:numPr>
        <w:rPr>
          <w:rFonts w:ascii="Alegreya Sans" w:eastAsia="Times New Roman" w:hAnsi="Alegreya Sans"/>
        </w:rPr>
      </w:pPr>
      <w:r>
        <w:rPr>
          <w:rFonts w:ascii="Alegreya Sans" w:eastAsia="Times New Roman" w:hAnsi="Alegreya Sans"/>
        </w:rPr>
        <w:t>S</w:t>
      </w:r>
      <w:r w:rsidR="003D4E61" w:rsidRPr="00201177">
        <w:rPr>
          <w:rFonts w:ascii="Alegreya Sans" w:eastAsia="Times New Roman" w:hAnsi="Alegreya Sans"/>
        </w:rPr>
        <w:t xml:space="preserve">tate </w:t>
      </w:r>
      <w:r>
        <w:rPr>
          <w:rFonts w:ascii="Alegreya Sans" w:eastAsia="Times New Roman" w:hAnsi="Alegreya Sans"/>
        </w:rPr>
        <w:t xml:space="preserve">in which </w:t>
      </w:r>
      <w:r w:rsidR="003D4E61" w:rsidRPr="00201177">
        <w:rPr>
          <w:rFonts w:ascii="Alegreya Sans" w:eastAsia="Times New Roman" w:hAnsi="Alegreya Sans"/>
        </w:rPr>
        <w:t xml:space="preserve">the nurse </w:t>
      </w:r>
      <w:r>
        <w:rPr>
          <w:rFonts w:ascii="Alegreya Sans" w:eastAsia="Times New Roman" w:hAnsi="Alegreya Sans"/>
        </w:rPr>
        <w:t xml:space="preserve">is </w:t>
      </w:r>
      <w:r w:rsidR="003D4E61" w:rsidRPr="00201177">
        <w:rPr>
          <w:rFonts w:ascii="Alegreya Sans" w:eastAsia="Times New Roman" w:hAnsi="Alegreya Sans"/>
        </w:rPr>
        <w:t>licensed</w:t>
      </w:r>
    </w:p>
    <w:p w14:paraId="2CD643DB" w14:textId="77777777" w:rsidR="009F3A62" w:rsidRDefault="009F3A62" w:rsidP="009F3A62">
      <w:pPr>
        <w:pStyle w:val="ListParagraph"/>
        <w:ind w:left="360"/>
        <w:rPr>
          <w:rFonts w:ascii="Alegreya Sans" w:eastAsia="Times New Roman" w:hAnsi="Alegreya Sans"/>
        </w:rPr>
      </w:pPr>
    </w:p>
    <w:p w14:paraId="180E8141" w14:textId="3328CD60" w:rsidR="009F3A62" w:rsidRPr="00637655" w:rsidRDefault="009F3A62" w:rsidP="00637655">
      <w:pPr>
        <w:rPr>
          <w:rFonts w:ascii="Alegreya Sans" w:eastAsia="Times New Roman" w:hAnsi="Alegreya Sans"/>
        </w:rPr>
      </w:pPr>
      <w:r w:rsidRPr="00637655">
        <w:rPr>
          <w:rFonts w:ascii="Alegreya Sans" w:eastAsia="Times New Roman" w:hAnsi="Alegreya Sans"/>
        </w:rPr>
        <w:t xml:space="preserve">In </w:t>
      </w:r>
      <w:r w:rsidR="00637655" w:rsidRPr="00637655">
        <w:rPr>
          <w:rFonts w:ascii="Alegreya Sans" w:eastAsia="Times New Roman" w:hAnsi="Alegreya Sans"/>
        </w:rPr>
        <w:t>addition,</w:t>
      </w:r>
      <w:r w:rsidRPr="00637655">
        <w:rPr>
          <w:rFonts w:ascii="Alegreya Sans" w:eastAsia="Times New Roman" w:hAnsi="Alegreya Sans"/>
        </w:rPr>
        <w:t xml:space="preserve"> you will need to: </w:t>
      </w:r>
    </w:p>
    <w:p w14:paraId="41A12076" w14:textId="1F373DFA" w:rsidR="009F3A62" w:rsidRPr="00637655" w:rsidRDefault="00201177" w:rsidP="00637655">
      <w:pPr>
        <w:pStyle w:val="ListParagraph"/>
        <w:numPr>
          <w:ilvl w:val="0"/>
          <w:numId w:val="5"/>
        </w:numPr>
      </w:pPr>
      <w:r w:rsidRPr="00637655">
        <w:t xml:space="preserve">Provide </w:t>
      </w:r>
      <w:r w:rsidR="009F3A62">
        <w:t>o</w:t>
      </w:r>
      <w:r w:rsidR="003D4E61" w:rsidRPr="00637655">
        <w:t xml:space="preserve">verall </w:t>
      </w:r>
      <w:r w:rsidR="009F3A62">
        <w:t>c</w:t>
      </w:r>
      <w:r w:rsidR="003D4E61" w:rsidRPr="00637655">
        <w:t xml:space="preserve">ourse </w:t>
      </w:r>
      <w:r w:rsidR="009F3A62">
        <w:t>o</w:t>
      </w:r>
      <w:r w:rsidR="003D4E61" w:rsidRPr="00637655">
        <w:t>bjectives</w:t>
      </w:r>
    </w:p>
    <w:p w14:paraId="56C16A56" w14:textId="77777777" w:rsidR="00130461" w:rsidRDefault="00201177" w:rsidP="00637655">
      <w:pPr>
        <w:pStyle w:val="ListParagraph"/>
        <w:numPr>
          <w:ilvl w:val="0"/>
          <w:numId w:val="5"/>
        </w:numPr>
        <w:rPr>
          <w:rFonts w:ascii="Alegreya Sans" w:hAnsi="Alegreya Sans"/>
        </w:rPr>
      </w:pPr>
      <w:r w:rsidRPr="00637655">
        <w:rPr>
          <w:rFonts w:ascii="Alegreya Sans" w:hAnsi="Alegreya Sans"/>
        </w:rPr>
        <w:t xml:space="preserve">Provide </w:t>
      </w:r>
      <w:r w:rsidR="005C5368" w:rsidRPr="00637655">
        <w:rPr>
          <w:rFonts w:ascii="Alegreya Sans" w:hAnsi="Alegreya Sans"/>
        </w:rPr>
        <w:t>c</w:t>
      </w:r>
      <w:r w:rsidR="003D4E61" w:rsidRPr="00637655">
        <w:rPr>
          <w:rFonts w:ascii="Alegreya Sans" w:hAnsi="Alegreya Sans"/>
        </w:rPr>
        <w:t>urrent references supporting the need for this education (within the past 5- 7 years)</w:t>
      </w:r>
      <w:r w:rsidR="7E76FD68" w:rsidRPr="27D40F85">
        <w:rPr>
          <w:rFonts w:ascii="Alegreya Sans" w:hAnsi="Alegreya Sans"/>
        </w:rPr>
        <w:t xml:space="preserve">  </w:t>
      </w:r>
    </w:p>
    <w:p w14:paraId="21F9EA6D" w14:textId="7D4CEEB8" w:rsidR="009F3A62" w:rsidRPr="00637655" w:rsidRDefault="0022617F" w:rsidP="00130461">
      <w:pPr>
        <w:pStyle w:val="ListParagraph"/>
        <w:numPr>
          <w:ilvl w:val="1"/>
          <w:numId w:val="5"/>
        </w:numPr>
        <w:rPr>
          <w:rFonts w:ascii="Alegreya Sans" w:hAnsi="Alegreya Sans"/>
        </w:rPr>
      </w:pPr>
      <w:r w:rsidRPr="00130461">
        <w:rPr>
          <w:rFonts w:ascii="Alegreya Sans" w:hAnsi="Alegreya Sans"/>
          <w:b/>
          <w:bCs/>
        </w:rPr>
        <w:t>EXAMPLE:</w:t>
      </w:r>
      <w:r>
        <w:rPr>
          <w:rFonts w:ascii="Alegreya Sans" w:hAnsi="Alegreya Sans"/>
        </w:rPr>
        <w:t xml:space="preserve"> </w:t>
      </w:r>
      <w:r w:rsidR="00130461" w:rsidRPr="00130461">
        <w:t>Hoffmann JA, Pergjika A, Liu L, et al.</w:t>
      </w:r>
      <w:r w:rsidR="00130461">
        <w:t xml:space="preserve"> </w:t>
      </w:r>
      <w:r w:rsidR="00130461" w:rsidRPr="00130461">
        <w:t>Standardizing and Improving Care for Pediatric</w:t>
      </w:r>
      <w:r w:rsidR="00130461">
        <w:t xml:space="preserve"> </w:t>
      </w:r>
      <w:r w:rsidR="00130461" w:rsidRPr="00130461">
        <w:t>Agitation Management in the Emergency</w:t>
      </w:r>
      <w:r w:rsidR="00130461">
        <w:t xml:space="preserve"> </w:t>
      </w:r>
      <w:r w:rsidR="00130461" w:rsidRPr="00130461">
        <w:t>Department. Pediatrics.</w:t>
      </w:r>
      <w:r w:rsidR="006A3207">
        <w:t xml:space="preserve"> </w:t>
      </w:r>
      <w:r w:rsidR="00130461" w:rsidRPr="00130461">
        <w:t>2023;152(1):e2022059586</w:t>
      </w:r>
    </w:p>
    <w:p w14:paraId="12218F2F" w14:textId="1B4F0561" w:rsidR="00A62E74" w:rsidRPr="00637655" w:rsidRDefault="00A62E74" w:rsidP="00637655">
      <w:pPr>
        <w:pStyle w:val="ListParagraph"/>
        <w:numPr>
          <w:ilvl w:val="0"/>
          <w:numId w:val="5"/>
        </w:numPr>
        <w:rPr>
          <w:rFonts w:ascii="Alegreya Sans" w:hAnsi="Alegreya Sans"/>
        </w:rPr>
      </w:pPr>
      <w:r w:rsidRPr="00637655">
        <w:rPr>
          <w:rFonts w:ascii="Alegreya Sans" w:hAnsi="Alegreya Sans"/>
        </w:rPr>
        <w:t>All disclosures must be collected</w:t>
      </w:r>
      <w:r w:rsidR="57EFCC3A" w:rsidRPr="27D40F85">
        <w:rPr>
          <w:rFonts w:ascii="Alegreya Sans" w:hAnsi="Alegreya Sans"/>
        </w:rPr>
        <w:t xml:space="preserve"> PRIOR to submission</w:t>
      </w:r>
      <w:r w:rsidRPr="00637655">
        <w:rPr>
          <w:rFonts w:ascii="Alegreya Sans" w:hAnsi="Alegreya Sans"/>
        </w:rPr>
        <w:t xml:space="preserve"> from all faculty, planners, and staff to apply for nursing credits.</w:t>
      </w:r>
      <w:r w:rsidR="66FF3BF2" w:rsidRPr="27D40F85">
        <w:rPr>
          <w:rFonts w:ascii="Alegreya Sans" w:hAnsi="Alegreya Sans"/>
        </w:rPr>
        <w:t xml:space="preserve"> </w:t>
      </w:r>
      <w:r w:rsidR="5C65C0C1" w:rsidRPr="27D40F85">
        <w:rPr>
          <w:rFonts w:ascii="Alegreya Sans" w:hAnsi="Alegreya Sans"/>
        </w:rPr>
        <w:t>Disclosures must also be reviewed</w:t>
      </w:r>
      <w:r w:rsidR="0022617F">
        <w:rPr>
          <w:rFonts w:ascii="Alegreya Sans" w:hAnsi="Alegreya Sans"/>
        </w:rPr>
        <w:t xml:space="preserve"> by the nurse planner as well as Dr. Haftel.</w:t>
      </w:r>
    </w:p>
    <w:p w14:paraId="2FD1CEC9" w14:textId="77777777" w:rsidR="007D0093" w:rsidRDefault="007D0093">
      <w:pPr>
        <w:rPr>
          <w:rFonts w:ascii="Alegreya Sans" w:hAnsi="Alegreya Sans"/>
          <w:b/>
          <w:bCs/>
          <w:sz w:val="36"/>
          <w:szCs w:val="36"/>
        </w:rPr>
      </w:pPr>
    </w:p>
    <w:p w14:paraId="185F49A8" w14:textId="75C6F9AB" w:rsidR="00EF0F16" w:rsidRPr="00EF0F16" w:rsidRDefault="00EF0F16">
      <w:pPr>
        <w:rPr>
          <w:rFonts w:ascii="Alegreya Sans" w:hAnsi="Alegreya Sans"/>
          <w:b/>
          <w:bCs/>
        </w:rPr>
      </w:pPr>
      <w:r w:rsidRPr="27D40F85">
        <w:rPr>
          <w:rFonts w:ascii="Alegreya Sans" w:hAnsi="Alegreya Sans"/>
          <w:b/>
          <w:bCs/>
        </w:rPr>
        <w:t xml:space="preserve">MNA will invoice you directly </w:t>
      </w:r>
      <w:r w:rsidR="00CE0FFB" w:rsidRPr="27D40F85">
        <w:rPr>
          <w:rFonts w:ascii="Alegreya Sans" w:hAnsi="Alegreya Sans"/>
          <w:b/>
          <w:bCs/>
        </w:rPr>
        <w:t>for the application fees.</w:t>
      </w:r>
      <w:r w:rsidR="04E65448" w:rsidRPr="27D40F85">
        <w:rPr>
          <w:rFonts w:ascii="Alegreya Sans" w:hAnsi="Alegreya Sans"/>
          <w:b/>
          <w:bCs/>
        </w:rPr>
        <w:t xml:space="preserve"> </w:t>
      </w:r>
      <w:r w:rsidR="00017B3F">
        <w:rPr>
          <w:rFonts w:ascii="Alegreya Sans" w:hAnsi="Alegreya Sans"/>
          <w:b/>
          <w:bCs/>
        </w:rPr>
        <w:t>Usually,</w:t>
      </w:r>
      <w:r w:rsidR="006A3207">
        <w:rPr>
          <w:rFonts w:ascii="Alegreya Sans" w:hAnsi="Alegreya Sans"/>
          <w:b/>
          <w:bCs/>
        </w:rPr>
        <w:t xml:space="preserve"> </w:t>
      </w:r>
      <w:r w:rsidR="00017B3F">
        <w:rPr>
          <w:rFonts w:ascii="Alegreya Sans" w:hAnsi="Alegreya Sans"/>
          <w:b/>
          <w:bCs/>
        </w:rPr>
        <w:t>you will receive approval of nursing credits once the application fee is paid.</w:t>
      </w:r>
    </w:p>
    <w:p w14:paraId="7AB99335" w14:textId="39453A13" w:rsidR="00201177" w:rsidRPr="00772890" w:rsidRDefault="00772890">
      <w:pPr>
        <w:rPr>
          <w:rFonts w:ascii="Alegreya Sans" w:hAnsi="Alegreya Sans"/>
          <w:b/>
          <w:bCs/>
          <w:sz w:val="36"/>
          <w:szCs w:val="36"/>
        </w:rPr>
      </w:pPr>
      <w:r w:rsidRPr="00772890">
        <w:rPr>
          <w:rFonts w:ascii="Alegreya Sans" w:hAnsi="Alegreya Sans"/>
          <w:b/>
          <w:bCs/>
          <w:sz w:val="36"/>
          <w:szCs w:val="36"/>
        </w:rPr>
        <w:t>CE Fees:</w:t>
      </w:r>
    </w:p>
    <w:p w14:paraId="2C54B26A" w14:textId="0FA4DB81" w:rsidR="00201177" w:rsidRPr="00201177" w:rsidRDefault="00201177" w:rsidP="00201177">
      <w:pPr>
        <w:rPr>
          <w:rFonts w:ascii="Arial" w:hAnsi="Arial" w:cs="Arial"/>
          <w:sz w:val="20"/>
          <w:szCs w:val="20"/>
        </w:rPr>
      </w:pPr>
      <w:r w:rsidRPr="00201177">
        <w:rPr>
          <w:rStyle w:val="Strong"/>
          <w:rFonts w:ascii="Arial" w:hAnsi="Arial" w:cs="Arial"/>
          <w:i/>
          <w:iCs/>
          <w:color w:val="B8312F"/>
          <w:sz w:val="20"/>
          <w:szCs w:val="20"/>
          <w:bdr w:val="none" w:sz="0" w:space="0" w:color="auto" w:frame="1"/>
          <w:shd w:val="clear" w:color="auto" w:fill="FFFFFF"/>
        </w:rPr>
        <w:t>Effective January 1, 2023</w:t>
      </w:r>
      <w:r w:rsidRPr="00201177">
        <w:rPr>
          <w:rFonts w:ascii="Arial" w:hAnsi="Arial" w:cs="Arial"/>
          <w:color w:val="1F1F1F"/>
          <w:sz w:val="20"/>
          <w:szCs w:val="20"/>
        </w:rPr>
        <w:br/>
      </w:r>
      <w:r w:rsidRPr="00201177">
        <w:rPr>
          <w:rFonts w:ascii="Arial" w:hAnsi="Arial" w:cs="Arial"/>
          <w:color w:val="1F1F1F"/>
          <w:sz w:val="20"/>
          <w:szCs w:val="20"/>
          <w:shd w:val="clear" w:color="auto" w:fill="FFFFFF"/>
        </w:rPr>
        <w:t>a. Up to 4 contact hours $150</w:t>
      </w:r>
      <w:r w:rsidRPr="00201177">
        <w:rPr>
          <w:rFonts w:ascii="Arial" w:hAnsi="Arial" w:cs="Arial"/>
          <w:color w:val="1F1F1F"/>
          <w:sz w:val="20"/>
          <w:szCs w:val="20"/>
        </w:rPr>
        <w:br/>
      </w:r>
      <w:r w:rsidRPr="00201177">
        <w:rPr>
          <w:rFonts w:ascii="Arial" w:hAnsi="Arial" w:cs="Arial"/>
          <w:color w:val="1F1F1F"/>
          <w:sz w:val="20"/>
          <w:szCs w:val="20"/>
          <w:shd w:val="clear" w:color="auto" w:fill="FFFFFF"/>
        </w:rPr>
        <w:t>b. More than 4 – 8 contact hours $300</w:t>
      </w:r>
      <w:r w:rsidRPr="00201177">
        <w:rPr>
          <w:rFonts w:ascii="Arial" w:hAnsi="Arial" w:cs="Arial"/>
          <w:color w:val="1F1F1F"/>
          <w:sz w:val="20"/>
          <w:szCs w:val="20"/>
        </w:rPr>
        <w:br/>
      </w:r>
      <w:r w:rsidRPr="00201177">
        <w:rPr>
          <w:rFonts w:ascii="Arial" w:hAnsi="Arial" w:cs="Arial"/>
          <w:color w:val="1F1F1F"/>
          <w:sz w:val="20"/>
          <w:szCs w:val="20"/>
          <w:shd w:val="clear" w:color="auto" w:fill="FFFFFF"/>
        </w:rPr>
        <w:t>c. More than 8 – 16 contact hours $500</w:t>
      </w:r>
      <w:r w:rsidRPr="00201177">
        <w:rPr>
          <w:rFonts w:ascii="Arial" w:hAnsi="Arial" w:cs="Arial"/>
          <w:color w:val="1F1F1F"/>
          <w:sz w:val="20"/>
          <w:szCs w:val="20"/>
        </w:rPr>
        <w:br/>
      </w:r>
      <w:r w:rsidRPr="00201177">
        <w:rPr>
          <w:rFonts w:ascii="Arial" w:hAnsi="Arial" w:cs="Arial"/>
          <w:color w:val="1F1F1F"/>
          <w:sz w:val="20"/>
          <w:szCs w:val="20"/>
          <w:shd w:val="clear" w:color="auto" w:fill="FFFFFF"/>
        </w:rPr>
        <w:t>d. More than 16 – 30 contact hours $600</w:t>
      </w:r>
    </w:p>
    <w:p w14:paraId="484D605A" w14:textId="18E0C3BB" w:rsidR="00201177" w:rsidRPr="00201177" w:rsidRDefault="00201177" w:rsidP="00201177">
      <w:pPr>
        <w:pStyle w:val="NormalWeb"/>
        <w:shd w:val="clear" w:color="auto" w:fill="FFFFFF"/>
        <w:textAlignment w:val="baseline"/>
        <w:rPr>
          <w:rFonts w:ascii="Arial" w:hAnsi="Arial" w:cs="Arial"/>
          <w:color w:val="1F1F1F"/>
          <w:sz w:val="20"/>
          <w:szCs w:val="20"/>
        </w:rPr>
      </w:pPr>
      <w:r w:rsidRPr="00201177">
        <w:rPr>
          <w:rFonts w:ascii="Arial" w:hAnsi="Arial" w:cs="Arial"/>
          <w:color w:val="1F1F1F"/>
          <w:sz w:val="20"/>
          <w:szCs w:val="20"/>
        </w:rPr>
        <w:lastRenderedPageBreak/>
        <w:t> A late fee will be charged for applications submitted to MNA less than 20 business days</w:t>
      </w:r>
      <w:r w:rsidRPr="00201177">
        <w:rPr>
          <w:rFonts w:ascii="Arial" w:hAnsi="Arial" w:cs="Arial"/>
          <w:color w:val="1F1F1F"/>
          <w:sz w:val="20"/>
          <w:szCs w:val="20"/>
        </w:rPr>
        <w:br/>
        <w:t>prior to the scheduled start of the activity: $200 + application fee as noted above</w:t>
      </w:r>
    </w:p>
    <w:p w14:paraId="69EF551A" w14:textId="1492AE00" w:rsidR="2C0582E6" w:rsidRDefault="2C0582E6" w:rsidP="27D40F85">
      <w:r>
        <w:t>If applying for an enduring material, nursing credit i</w:t>
      </w:r>
      <w:r w:rsidR="652F9C21">
        <w:t>s</w:t>
      </w:r>
      <w:r>
        <w:t xml:space="preserve"> valid for up to 2 </w:t>
      </w:r>
      <w:r w:rsidR="00017B3F">
        <w:t>years (</w:t>
      </w:r>
      <w:r>
        <w:t xml:space="preserve">CME is 3 years). </w:t>
      </w:r>
    </w:p>
    <w:p w14:paraId="489592B8" w14:textId="5A29E37B" w:rsidR="3EC0F293" w:rsidRPr="00017B3F" w:rsidRDefault="3EC0F293" w:rsidP="27D40F85">
      <w:pPr>
        <w:rPr>
          <w:b/>
          <w:bCs/>
        </w:rPr>
      </w:pPr>
      <w:r w:rsidRPr="00017B3F">
        <w:rPr>
          <w:b/>
          <w:bCs/>
        </w:rPr>
        <w:t>Post Activity Submission Requirements:</w:t>
      </w:r>
    </w:p>
    <w:p w14:paraId="418C3A30" w14:textId="50BE81FE" w:rsidR="3EC0F293" w:rsidRPr="00017B3F" w:rsidRDefault="3EC0F293" w:rsidP="00017B3F">
      <w:pPr>
        <w:pStyle w:val="ListParagraph"/>
        <w:numPr>
          <w:ilvl w:val="0"/>
          <w:numId w:val="4"/>
        </w:numPr>
        <w:rPr>
          <w:rFonts w:asciiTheme="minorHAnsi" w:eastAsia="Alegreya Sans" w:hAnsiTheme="minorHAnsi" w:cstheme="minorHAnsi"/>
          <w:b/>
          <w:bCs/>
          <w:color w:val="000000" w:themeColor="text1"/>
        </w:rPr>
      </w:pPr>
      <w:r w:rsidRPr="00017B3F">
        <w:rPr>
          <w:rFonts w:asciiTheme="minorHAnsi" w:eastAsia="Alegreya Sans" w:hAnsiTheme="minorHAnsi" w:cstheme="minorHAnsi"/>
          <w:b/>
          <w:bCs/>
          <w:color w:val="000000" w:themeColor="text1"/>
        </w:rPr>
        <w:t>NURSING credit requirements:</w:t>
      </w:r>
    </w:p>
    <w:p w14:paraId="1F5664AE" w14:textId="16DAF118" w:rsidR="3EC0F293" w:rsidRPr="00017B3F" w:rsidRDefault="3EC0F293" w:rsidP="00017B3F">
      <w:pPr>
        <w:pStyle w:val="ListParagraph"/>
        <w:numPr>
          <w:ilvl w:val="1"/>
          <w:numId w:val="4"/>
        </w:numPr>
        <w:rPr>
          <w:rFonts w:asciiTheme="minorHAnsi" w:eastAsia="Alegreya Sans" w:hAnsiTheme="minorHAnsi" w:cstheme="minorHAnsi"/>
          <w:color w:val="000000" w:themeColor="text1"/>
        </w:rPr>
      </w:pPr>
      <w:r w:rsidRPr="00017B3F">
        <w:rPr>
          <w:rFonts w:asciiTheme="minorHAnsi" w:eastAsia="Alegreya Sans" w:hAnsiTheme="minorHAnsi" w:cstheme="minorHAnsi"/>
          <w:color w:val="000000" w:themeColor="text1"/>
        </w:rPr>
        <w:t>Final number of RNs who attended: #_____________________</w:t>
      </w:r>
    </w:p>
    <w:p w14:paraId="6B05E0F9" w14:textId="22376B2D" w:rsidR="3EC0F293" w:rsidRPr="00017B3F" w:rsidRDefault="3EC0F293" w:rsidP="00017B3F">
      <w:pPr>
        <w:pStyle w:val="ListParagraph"/>
        <w:numPr>
          <w:ilvl w:val="1"/>
          <w:numId w:val="4"/>
        </w:numPr>
        <w:rPr>
          <w:rFonts w:asciiTheme="minorHAnsi" w:eastAsia="Alegreya Sans" w:hAnsiTheme="minorHAnsi" w:cstheme="minorHAnsi"/>
          <w:color w:val="000000" w:themeColor="text1"/>
        </w:rPr>
      </w:pPr>
      <w:r w:rsidRPr="00017B3F">
        <w:rPr>
          <w:rFonts w:asciiTheme="minorHAnsi" w:eastAsia="Alegreya Sans" w:hAnsiTheme="minorHAnsi" w:cstheme="minorHAnsi"/>
          <w:color w:val="000000" w:themeColor="text1"/>
        </w:rPr>
        <w:t>Number of other learners who attended: #________________</w:t>
      </w:r>
    </w:p>
    <w:p w14:paraId="6C1BBE90" w14:textId="51723F8A" w:rsidR="3EC0F293" w:rsidRPr="00017B3F" w:rsidRDefault="3EC0F293" w:rsidP="00017B3F">
      <w:pPr>
        <w:pStyle w:val="ListParagraph"/>
        <w:numPr>
          <w:ilvl w:val="1"/>
          <w:numId w:val="4"/>
        </w:numPr>
        <w:rPr>
          <w:rFonts w:asciiTheme="minorHAnsi" w:eastAsia="Alegreya Sans" w:hAnsiTheme="minorHAnsi" w:cstheme="minorHAnsi"/>
          <w:color w:val="000000" w:themeColor="text1"/>
        </w:rPr>
      </w:pPr>
      <w:r w:rsidRPr="00017B3F">
        <w:rPr>
          <w:rFonts w:asciiTheme="minorHAnsi" w:eastAsia="Alegreya Sans" w:hAnsiTheme="minorHAnsi" w:cstheme="minorHAnsi"/>
          <w:b/>
          <w:bCs/>
          <w:color w:val="000000" w:themeColor="text1"/>
        </w:rPr>
        <w:t>Summary Evaluation</w:t>
      </w:r>
      <w:r w:rsidRPr="00017B3F">
        <w:rPr>
          <w:rFonts w:asciiTheme="minorHAnsi" w:eastAsia="Alegreya Sans" w:hAnsiTheme="minorHAnsi" w:cstheme="minorHAnsi"/>
          <w:color w:val="000000" w:themeColor="text1"/>
        </w:rPr>
        <w:t>:  A summary evaluation is your perception of how the event went, subjectively and objectively and based on evaluation data, but not the specific learner evaluation data itself-specifically, were your desired learning outcomes met, and how do you know?</w:t>
      </w:r>
    </w:p>
    <w:p w14:paraId="07321D2C" w14:textId="04CE4A1C" w:rsidR="27D40F85" w:rsidRDefault="27D40F85" w:rsidP="27D40F85"/>
    <w:sectPr w:rsidR="27D40F8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4FAC" w14:textId="77777777" w:rsidR="00380ACD" w:rsidRDefault="00380ACD" w:rsidP="00772890">
      <w:pPr>
        <w:spacing w:after="0" w:line="240" w:lineRule="auto"/>
      </w:pPr>
      <w:r>
        <w:separator/>
      </w:r>
    </w:p>
  </w:endnote>
  <w:endnote w:type="continuationSeparator" w:id="0">
    <w:p w14:paraId="41899580" w14:textId="77777777" w:rsidR="00380ACD" w:rsidRDefault="00380ACD" w:rsidP="0077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egreya Sans">
    <w:altName w:val="Calibri"/>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6877" w14:textId="221F6574" w:rsidR="00772890" w:rsidRPr="00772890" w:rsidRDefault="0028644C">
    <w:pPr>
      <w:pStyle w:val="Footer"/>
      <w:rPr>
        <w:rFonts w:ascii="Alegreya Sans" w:hAnsi="Alegreya Sans"/>
      </w:rPr>
    </w:pPr>
    <w:r>
      <w:rPr>
        <w:rFonts w:ascii="Alegreya Sans" w:hAnsi="Alegreya Sans"/>
      </w:rPr>
      <w:t>March</w:t>
    </w:r>
    <w:r w:rsidR="00772890" w:rsidRPr="00772890">
      <w:rPr>
        <w:rFonts w:ascii="Alegreya Sans" w:hAnsi="Alegreya Sans"/>
      </w:rPr>
      <w:t xml:space="preserve"> 202</w:t>
    </w:r>
    <w:r>
      <w:rPr>
        <w:rFonts w:ascii="Alegreya Sans" w:hAnsi="Alegreya San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A449" w14:textId="77777777" w:rsidR="00380ACD" w:rsidRDefault="00380ACD" w:rsidP="00772890">
      <w:pPr>
        <w:spacing w:after="0" w:line="240" w:lineRule="auto"/>
      </w:pPr>
      <w:r>
        <w:separator/>
      </w:r>
    </w:p>
  </w:footnote>
  <w:footnote w:type="continuationSeparator" w:id="0">
    <w:p w14:paraId="0D7EAC4B" w14:textId="77777777" w:rsidR="00380ACD" w:rsidRDefault="00380ACD" w:rsidP="00772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A57"/>
    <w:multiLevelType w:val="hybridMultilevel"/>
    <w:tmpl w:val="A90A5158"/>
    <w:lvl w:ilvl="0" w:tplc="2BE8F226">
      <w:start w:val="1"/>
      <w:numFmt w:val="bullet"/>
      <w:lvlText w:val=""/>
      <w:lvlJc w:val="left"/>
      <w:pPr>
        <w:ind w:left="720" w:hanging="360"/>
      </w:pPr>
      <w:rPr>
        <w:rFonts w:ascii="Symbol" w:hAnsi="Symbol" w:hint="default"/>
      </w:rPr>
    </w:lvl>
    <w:lvl w:ilvl="1" w:tplc="2DD4906E">
      <w:start w:val="1"/>
      <w:numFmt w:val="bullet"/>
      <w:lvlText w:val="o"/>
      <w:lvlJc w:val="left"/>
      <w:pPr>
        <w:ind w:left="1440" w:hanging="360"/>
      </w:pPr>
      <w:rPr>
        <w:rFonts w:ascii="&quot;Courier New&quot;" w:hAnsi="&quot;Courier New&quot;" w:hint="default"/>
      </w:rPr>
    </w:lvl>
    <w:lvl w:ilvl="2" w:tplc="410606F8">
      <w:start w:val="1"/>
      <w:numFmt w:val="bullet"/>
      <w:lvlText w:val=""/>
      <w:lvlJc w:val="left"/>
      <w:pPr>
        <w:ind w:left="2160" w:hanging="360"/>
      </w:pPr>
      <w:rPr>
        <w:rFonts w:ascii="Wingdings" w:hAnsi="Wingdings" w:hint="default"/>
      </w:rPr>
    </w:lvl>
    <w:lvl w:ilvl="3" w:tplc="9D12500E">
      <w:start w:val="1"/>
      <w:numFmt w:val="bullet"/>
      <w:lvlText w:val=""/>
      <w:lvlJc w:val="left"/>
      <w:pPr>
        <w:ind w:left="2880" w:hanging="360"/>
      </w:pPr>
      <w:rPr>
        <w:rFonts w:ascii="Symbol" w:hAnsi="Symbol" w:hint="default"/>
      </w:rPr>
    </w:lvl>
    <w:lvl w:ilvl="4" w:tplc="B12EBD58">
      <w:start w:val="1"/>
      <w:numFmt w:val="bullet"/>
      <w:lvlText w:val="o"/>
      <w:lvlJc w:val="left"/>
      <w:pPr>
        <w:ind w:left="3600" w:hanging="360"/>
      </w:pPr>
      <w:rPr>
        <w:rFonts w:ascii="Courier New" w:hAnsi="Courier New" w:hint="default"/>
      </w:rPr>
    </w:lvl>
    <w:lvl w:ilvl="5" w:tplc="5B3EB258">
      <w:start w:val="1"/>
      <w:numFmt w:val="bullet"/>
      <w:lvlText w:val=""/>
      <w:lvlJc w:val="left"/>
      <w:pPr>
        <w:ind w:left="4320" w:hanging="360"/>
      </w:pPr>
      <w:rPr>
        <w:rFonts w:ascii="Wingdings" w:hAnsi="Wingdings" w:hint="default"/>
      </w:rPr>
    </w:lvl>
    <w:lvl w:ilvl="6" w:tplc="49CC72E2">
      <w:start w:val="1"/>
      <w:numFmt w:val="bullet"/>
      <w:lvlText w:val=""/>
      <w:lvlJc w:val="left"/>
      <w:pPr>
        <w:ind w:left="5040" w:hanging="360"/>
      </w:pPr>
      <w:rPr>
        <w:rFonts w:ascii="Symbol" w:hAnsi="Symbol" w:hint="default"/>
      </w:rPr>
    </w:lvl>
    <w:lvl w:ilvl="7" w:tplc="A566CEA4">
      <w:start w:val="1"/>
      <w:numFmt w:val="bullet"/>
      <w:lvlText w:val="o"/>
      <w:lvlJc w:val="left"/>
      <w:pPr>
        <w:ind w:left="5760" w:hanging="360"/>
      </w:pPr>
      <w:rPr>
        <w:rFonts w:ascii="Courier New" w:hAnsi="Courier New" w:hint="default"/>
      </w:rPr>
    </w:lvl>
    <w:lvl w:ilvl="8" w:tplc="EFC04B74">
      <w:start w:val="1"/>
      <w:numFmt w:val="bullet"/>
      <w:lvlText w:val=""/>
      <w:lvlJc w:val="left"/>
      <w:pPr>
        <w:ind w:left="6480" w:hanging="360"/>
      </w:pPr>
      <w:rPr>
        <w:rFonts w:ascii="Wingdings" w:hAnsi="Wingdings" w:hint="default"/>
      </w:rPr>
    </w:lvl>
  </w:abstractNum>
  <w:abstractNum w:abstractNumId="1" w15:restartNumberingAfterBreak="0">
    <w:nsid w:val="0763200F"/>
    <w:multiLevelType w:val="hybridMultilevel"/>
    <w:tmpl w:val="CA4C816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258A85A4"/>
    <w:multiLevelType w:val="hybridMultilevel"/>
    <w:tmpl w:val="F9889774"/>
    <w:lvl w:ilvl="0" w:tplc="DB6C4FD8">
      <w:start w:val="1"/>
      <w:numFmt w:val="bullet"/>
      <w:lvlText w:val="·"/>
      <w:lvlJc w:val="left"/>
      <w:pPr>
        <w:ind w:left="720" w:hanging="360"/>
      </w:pPr>
      <w:rPr>
        <w:rFonts w:ascii="Symbol" w:hAnsi="Symbol" w:hint="default"/>
      </w:rPr>
    </w:lvl>
    <w:lvl w:ilvl="1" w:tplc="79F4F6E8">
      <w:start w:val="1"/>
      <w:numFmt w:val="bullet"/>
      <w:lvlText w:val="o"/>
      <w:lvlJc w:val="left"/>
      <w:pPr>
        <w:ind w:left="1440" w:hanging="360"/>
      </w:pPr>
      <w:rPr>
        <w:rFonts w:ascii="Courier New" w:hAnsi="Courier New" w:hint="default"/>
      </w:rPr>
    </w:lvl>
    <w:lvl w:ilvl="2" w:tplc="BF081620">
      <w:start w:val="1"/>
      <w:numFmt w:val="bullet"/>
      <w:lvlText w:val=""/>
      <w:lvlJc w:val="left"/>
      <w:pPr>
        <w:ind w:left="2160" w:hanging="360"/>
      </w:pPr>
      <w:rPr>
        <w:rFonts w:ascii="Wingdings" w:hAnsi="Wingdings" w:hint="default"/>
      </w:rPr>
    </w:lvl>
    <w:lvl w:ilvl="3" w:tplc="406CE99A">
      <w:start w:val="1"/>
      <w:numFmt w:val="bullet"/>
      <w:lvlText w:val=""/>
      <w:lvlJc w:val="left"/>
      <w:pPr>
        <w:ind w:left="2880" w:hanging="360"/>
      </w:pPr>
      <w:rPr>
        <w:rFonts w:ascii="Symbol" w:hAnsi="Symbol" w:hint="default"/>
      </w:rPr>
    </w:lvl>
    <w:lvl w:ilvl="4" w:tplc="3A9AB580">
      <w:start w:val="1"/>
      <w:numFmt w:val="bullet"/>
      <w:lvlText w:val="o"/>
      <w:lvlJc w:val="left"/>
      <w:pPr>
        <w:ind w:left="3600" w:hanging="360"/>
      </w:pPr>
      <w:rPr>
        <w:rFonts w:ascii="Courier New" w:hAnsi="Courier New" w:hint="default"/>
      </w:rPr>
    </w:lvl>
    <w:lvl w:ilvl="5" w:tplc="7BF00482">
      <w:start w:val="1"/>
      <w:numFmt w:val="bullet"/>
      <w:lvlText w:val=""/>
      <w:lvlJc w:val="left"/>
      <w:pPr>
        <w:ind w:left="4320" w:hanging="360"/>
      </w:pPr>
      <w:rPr>
        <w:rFonts w:ascii="Wingdings" w:hAnsi="Wingdings" w:hint="default"/>
      </w:rPr>
    </w:lvl>
    <w:lvl w:ilvl="6" w:tplc="67360220">
      <w:start w:val="1"/>
      <w:numFmt w:val="bullet"/>
      <w:lvlText w:val=""/>
      <w:lvlJc w:val="left"/>
      <w:pPr>
        <w:ind w:left="5040" w:hanging="360"/>
      </w:pPr>
      <w:rPr>
        <w:rFonts w:ascii="Symbol" w:hAnsi="Symbol" w:hint="default"/>
      </w:rPr>
    </w:lvl>
    <w:lvl w:ilvl="7" w:tplc="E376C40E">
      <w:start w:val="1"/>
      <w:numFmt w:val="bullet"/>
      <w:lvlText w:val="o"/>
      <w:lvlJc w:val="left"/>
      <w:pPr>
        <w:ind w:left="5760" w:hanging="360"/>
      </w:pPr>
      <w:rPr>
        <w:rFonts w:ascii="Courier New" w:hAnsi="Courier New" w:hint="default"/>
      </w:rPr>
    </w:lvl>
    <w:lvl w:ilvl="8" w:tplc="D846864C">
      <w:start w:val="1"/>
      <w:numFmt w:val="bullet"/>
      <w:lvlText w:val=""/>
      <w:lvlJc w:val="left"/>
      <w:pPr>
        <w:ind w:left="6480" w:hanging="360"/>
      </w:pPr>
      <w:rPr>
        <w:rFonts w:ascii="Wingdings" w:hAnsi="Wingdings" w:hint="default"/>
      </w:rPr>
    </w:lvl>
  </w:abstractNum>
  <w:abstractNum w:abstractNumId="3" w15:restartNumberingAfterBreak="0">
    <w:nsid w:val="5BC9A632"/>
    <w:multiLevelType w:val="hybridMultilevel"/>
    <w:tmpl w:val="CF6263A2"/>
    <w:lvl w:ilvl="0" w:tplc="D4E86104">
      <w:start w:val="1"/>
      <w:numFmt w:val="bullet"/>
      <w:lvlText w:val=""/>
      <w:lvlJc w:val="left"/>
      <w:pPr>
        <w:ind w:left="720" w:hanging="360"/>
      </w:pPr>
      <w:rPr>
        <w:rFonts w:ascii="Symbol" w:hAnsi="Symbol" w:hint="default"/>
      </w:rPr>
    </w:lvl>
    <w:lvl w:ilvl="1" w:tplc="49525F6A">
      <w:start w:val="1"/>
      <w:numFmt w:val="bullet"/>
      <w:lvlText w:val="o"/>
      <w:lvlJc w:val="left"/>
      <w:pPr>
        <w:ind w:left="1440" w:hanging="360"/>
      </w:pPr>
      <w:rPr>
        <w:rFonts w:ascii="&quot;Courier New&quot;" w:hAnsi="&quot;Courier New&quot;" w:hint="default"/>
      </w:rPr>
    </w:lvl>
    <w:lvl w:ilvl="2" w:tplc="C4A4471A">
      <w:start w:val="1"/>
      <w:numFmt w:val="bullet"/>
      <w:lvlText w:val=""/>
      <w:lvlJc w:val="left"/>
      <w:pPr>
        <w:ind w:left="2160" w:hanging="360"/>
      </w:pPr>
      <w:rPr>
        <w:rFonts w:ascii="Wingdings" w:hAnsi="Wingdings" w:hint="default"/>
      </w:rPr>
    </w:lvl>
    <w:lvl w:ilvl="3" w:tplc="0F7ED0E4">
      <w:start w:val="1"/>
      <w:numFmt w:val="bullet"/>
      <w:lvlText w:val=""/>
      <w:lvlJc w:val="left"/>
      <w:pPr>
        <w:ind w:left="2880" w:hanging="360"/>
      </w:pPr>
      <w:rPr>
        <w:rFonts w:ascii="Symbol" w:hAnsi="Symbol" w:hint="default"/>
      </w:rPr>
    </w:lvl>
    <w:lvl w:ilvl="4" w:tplc="583682AA">
      <w:start w:val="1"/>
      <w:numFmt w:val="bullet"/>
      <w:lvlText w:val="o"/>
      <w:lvlJc w:val="left"/>
      <w:pPr>
        <w:ind w:left="3600" w:hanging="360"/>
      </w:pPr>
      <w:rPr>
        <w:rFonts w:ascii="Courier New" w:hAnsi="Courier New" w:hint="default"/>
      </w:rPr>
    </w:lvl>
    <w:lvl w:ilvl="5" w:tplc="16A40086">
      <w:start w:val="1"/>
      <w:numFmt w:val="bullet"/>
      <w:lvlText w:val=""/>
      <w:lvlJc w:val="left"/>
      <w:pPr>
        <w:ind w:left="4320" w:hanging="360"/>
      </w:pPr>
      <w:rPr>
        <w:rFonts w:ascii="Wingdings" w:hAnsi="Wingdings" w:hint="default"/>
      </w:rPr>
    </w:lvl>
    <w:lvl w:ilvl="6" w:tplc="7EDC6520">
      <w:start w:val="1"/>
      <w:numFmt w:val="bullet"/>
      <w:lvlText w:val=""/>
      <w:lvlJc w:val="left"/>
      <w:pPr>
        <w:ind w:left="5040" w:hanging="360"/>
      </w:pPr>
      <w:rPr>
        <w:rFonts w:ascii="Symbol" w:hAnsi="Symbol" w:hint="default"/>
      </w:rPr>
    </w:lvl>
    <w:lvl w:ilvl="7" w:tplc="05DE80A6">
      <w:start w:val="1"/>
      <w:numFmt w:val="bullet"/>
      <w:lvlText w:val="o"/>
      <w:lvlJc w:val="left"/>
      <w:pPr>
        <w:ind w:left="5760" w:hanging="360"/>
      </w:pPr>
      <w:rPr>
        <w:rFonts w:ascii="Courier New" w:hAnsi="Courier New" w:hint="default"/>
      </w:rPr>
    </w:lvl>
    <w:lvl w:ilvl="8" w:tplc="C6C89E0A">
      <w:start w:val="1"/>
      <w:numFmt w:val="bullet"/>
      <w:lvlText w:val=""/>
      <w:lvlJc w:val="left"/>
      <w:pPr>
        <w:ind w:left="6480" w:hanging="360"/>
      </w:pPr>
      <w:rPr>
        <w:rFonts w:ascii="Wingdings" w:hAnsi="Wingdings" w:hint="default"/>
      </w:rPr>
    </w:lvl>
  </w:abstractNum>
  <w:abstractNum w:abstractNumId="4" w15:restartNumberingAfterBreak="0">
    <w:nsid w:val="63F45A08"/>
    <w:multiLevelType w:val="hybridMultilevel"/>
    <w:tmpl w:val="9BFC9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90C9D4E"/>
    <w:multiLevelType w:val="hybridMultilevel"/>
    <w:tmpl w:val="6888AF6E"/>
    <w:lvl w:ilvl="0" w:tplc="AAC49BCC">
      <w:start w:val="1"/>
      <w:numFmt w:val="bullet"/>
      <w:lvlText w:val=""/>
      <w:lvlJc w:val="left"/>
      <w:pPr>
        <w:ind w:left="720" w:hanging="360"/>
      </w:pPr>
      <w:rPr>
        <w:rFonts w:ascii="Symbol" w:hAnsi="Symbol" w:hint="default"/>
      </w:rPr>
    </w:lvl>
    <w:lvl w:ilvl="1" w:tplc="72801BF4">
      <w:start w:val="1"/>
      <w:numFmt w:val="bullet"/>
      <w:lvlText w:val="o"/>
      <w:lvlJc w:val="left"/>
      <w:pPr>
        <w:ind w:left="1440" w:hanging="360"/>
      </w:pPr>
      <w:rPr>
        <w:rFonts w:ascii="&quot;Courier New&quot;" w:hAnsi="&quot;Courier New&quot;" w:hint="default"/>
      </w:rPr>
    </w:lvl>
    <w:lvl w:ilvl="2" w:tplc="BB846E32">
      <w:start w:val="1"/>
      <w:numFmt w:val="bullet"/>
      <w:lvlText w:val=""/>
      <w:lvlJc w:val="left"/>
      <w:pPr>
        <w:ind w:left="2160" w:hanging="360"/>
      </w:pPr>
      <w:rPr>
        <w:rFonts w:ascii="Wingdings" w:hAnsi="Wingdings" w:hint="default"/>
      </w:rPr>
    </w:lvl>
    <w:lvl w:ilvl="3" w:tplc="02223CE6">
      <w:start w:val="1"/>
      <w:numFmt w:val="bullet"/>
      <w:lvlText w:val=""/>
      <w:lvlJc w:val="left"/>
      <w:pPr>
        <w:ind w:left="2880" w:hanging="360"/>
      </w:pPr>
      <w:rPr>
        <w:rFonts w:ascii="Symbol" w:hAnsi="Symbol" w:hint="default"/>
      </w:rPr>
    </w:lvl>
    <w:lvl w:ilvl="4" w:tplc="A2FAFFE0">
      <w:start w:val="1"/>
      <w:numFmt w:val="bullet"/>
      <w:lvlText w:val="o"/>
      <w:lvlJc w:val="left"/>
      <w:pPr>
        <w:ind w:left="3600" w:hanging="360"/>
      </w:pPr>
      <w:rPr>
        <w:rFonts w:ascii="Courier New" w:hAnsi="Courier New" w:hint="default"/>
      </w:rPr>
    </w:lvl>
    <w:lvl w:ilvl="5" w:tplc="CC1A8D74">
      <w:start w:val="1"/>
      <w:numFmt w:val="bullet"/>
      <w:lvlText w:val=""/>
      <w:lvlJc w:val="left"/>
      <w:pPr>
        <w:ind w:left="4320" w:hanging="360"/>
      </w:pPr>
      <w:rPr>
        <w:rFonts w:ascii="Wingdings" w:hAnsi="Wingdings" w:hint="default"/>
      </w:rPr>
    </w:lvl>
    <w:lvl w:ilvl="6" w:tplc="1F542788">
      <w:start w:val="1"/>
      <w:numFmt w:val="bullet"/>
      <w:lvlText w:val=""/>
      <w:lvlJc w:val="left"/>
      <w:pPr>
        <w:ind w:left="5040" w:hanging="360"/>
      </w:pPr>
      <w:rPr>
        <w:rFonts w:ascii="Symbol" w:hAnsi="Symbol" w:hint="default"/>
      </w:rPr>
    </w:lvl>
    <w:lvl w:ilvl="7" w:tplc="05C46C4C">
      <w:start w:val="1"/>
      <w:numFmt w:val="bullet"/>
      <w:lvlText w:val="o"/>
      <w:lvlJc w:val="left"/>
      <w:pPr>
        <w:ind w:left="5760" w:hanging="360"/>
      </w:pPr>
      <w:rPr>
        <w:rFonts w:ascii="Courier New" w:hAnsi="Courier New" w:hint="default"/>
      </w:rPr>
    </w:lvl>
    <w:lvl w:ilvl="8" w:tplc="36524C02">
      <w:start w:val="1"/>
      <w:numFmt w:val="bullet"/>
      <w:lvlText w:val=""/>
      <w:lvlJc w:val="left"/>
      <w:pPr>
        <w:ind w:left="6480" w:hanging="360"/>
      </w:pPr>
      <w:rPr>
        <w:rFonts w:ascii="Wingdings" w:hAnsi="Wingdings" w:hint="default"/>
      </w:rPr>
    </w:lvl>
  </w:abstractNum>
  <w:num w:numId="1" w16cid:durableId="857430115">
    <w:abstractNumId w:val="0"/>
  </w:num>
  <w:num w:numId="2" w16cid:durableId="653529695">
    <w:abstractNumId w:val="5"/>
  </w:num>
  <w:num w:numId="3" w16cid:durableId="1098452930">
    <w:abstractNumId w:val="3"/>
  </w:num>
  <w:num w:numId="4" w16cid:durableId="1239443334">
    <w:abstractNumId w:val="2"/>
  </w:num>
  <w:num w:numId="5" w16cid:durableId="2014994768">
    <w:abstractNumId w:val="4"/>
  </w:num>
  <w:num w:numId="6" w16cid:durableId="799882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61"/>
    <w:rsid w:val="00017B3F"/>
    <w:rsid w:val="00130461"/>
    <w:rsid w:val="001A33D6"/>
    <w:rsid w:val="00201177"/>
    <w:rsid w:val="0022617F"/>
    <w:rsid w:val="0028644C"/>
    <w:rsid w:val="00380ACD"/>
    <w:rsid w:val="003D4E61"/>
    <w:rsid w:val="004E3C27"/>
    <w:rsid w:val="0050216B"/>
    <w:rsid w:val="00587A56"/>
    <w:rsid w:val="005C5368"/>
    <w:rsid w:val="006345C6"/>
    <w:rsid w:val="00637655"/>
    <w:rsid w:val="006A3207"/>
    <w:rsid w:val="00772890"/>
    <w:rsid w:val="007D0093"/>
    <w:rsid w:val="00904A14"/>
    <w:rsid w:val="00942520"/>
    <w:rsid w:val="0099502B"/>
    <w:rsid w:val="009B089E"/>
    <w:rsid w:val="009F3A62"/>
    <w:rsid w:val="00A62E74"/>
    <w:rsid w:val="00CE0FFB"/>
    <w:rsid w:val="00D3287A"/>
    <w:rsid w:val="00D42360"/>
    <w:rsid w:val="00DD47FA"/>
    <w:rsid w:val="00EF0F16"/>
    <w:rsid w:val="00EF3CC7"/>
    <w:rsid w:val="00F1756A"/>
    <w:rsid w:val="04E65448"/>
    <w:rsid w:val="0BBBB356"/>
    <w:rsid w:val="27D40F85"/>
    <w:rsid w:val="2C0582E6"/>
    <w:rsid w:val="3EC0F293"/>
    <w:rsid w:val="49F71F98"/>
    <w:rsid w:val="4F9D3DCB"/>
    <w:rsid w:val="57EFCC3A"/>
    <w:rsid w:val="5C65C0C1"/>
    <w:rsid w:val="5D2C533F"/>
    <w:rsid w:val="652F9C21"/>
    <w:rsid w:val="66FF3BF2"/>
    <w:rsid w:val="748C5323"/>
    <w:rsid w:val="7AC74212"/>
    <w:rsid w:val="7E76F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7BC6"/>
  <w15:chartTrackingRefBased/>
  <w15:docId w15:val="{24D440EB-5B68-4ED9-B109-1DC49A40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61"/>
    <w:pPr>
      <w:spacing w:after="0" w:line="240" w:lineRule="auto"/>
      <w:ind w:left="720"/>
    </w:pPr>
    <w:rPr>
      <w:rFonts w:ascii="Calibri" w:hAnsi="Calibri" w:cs="Calibri"/>
    </w:rPr>
  </w:style>
  <w:style w:type="character" w:styleId="Emphasis">
    <w:name w:val="Emphasis"/>
    <w:basedOn w:val="DefaultParagraphFont"/>
    <w:uiPriority w:val="20"/>
    <w:qFormat/>
    <w:rsid w:val="003D4E61"/>
    <w:rPr>
      <w:i/>
      <w:iCs/>
    </w:rPr>
  </w:style>
  <w:style w:type="character" w:styleId="Hyperlink">
    <w:name w:val="Hyperlink"/>
    <w:basedOn w:val="DefaultParagraphFont"/>
    <w:uiPriority w:val="99"/>
    <w:unhideWhenUsed/>
    <w:rsid w:val="00201177"/>
    <w:rPr>
      <w:color w:val="0563C1"/>
      <w:u w:val="single"/>
    </w:rPr>
  </w:style>
  <w:style w:type="paragraph" w:styleId="NormalWeb">
    <w:name w:val="Normal (Web)"/>
    <w:basedOn w:val="Normal"/>
    <w:uiPriority w:val="99"/>
    <w:unhideWhenUsed/>
    <w:rsid w:val="0020117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01177"/>
    <w:rPr>
      <w:b/>
      <w:bCs/>
    </w:rPr>
  </w:style>
  <w:style w:type="paragraph" w:styleId="Header">
    <w:name w:val="header"/>
    <w:basedOn w:val="Normal"/>
    <w:link w:val="HeaderChar"/>
    <w:uiPriority w:val="99"/>
    <w:unhideWhenUsed/>
    <w:rsid w:val="00772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890"/>
  </w:style>
  <w:style w:type="paragraph" w:styleId="Footer">
    <w:name w:val="footer"/>
    <w:basedOn w:val="Normal"/>
    <w:link w:val="FooterChar"/>
    <w:uiPriority w:val="99"/>
    <w:unhideWhenUsed/>
    <w:rsid w:val="00772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890"/>
  </w:style>
  <w:style w:type="paragraph" w:customStyle="1" w:styleId="cghgba">
    <w:name w:val="cghgba"/>
    <w:basedOn w:val="Normal"/>
    <w:rsid w:val="00904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ypena">
    <w:name w:val="oypena"/>
    <w:basedOn w:val="DefaultParagraphFont"/>
    <w:rsid w:val="00904A14"/>
  </w:style>
  <w:style w:type="character" w:styleId="UnresolvedMention">
    <w:name w:val="Unresolved Mention"/>
    <w:basedOn w:val="DefaultParagraphFont"/>
    <w:uiPriority w:val="99"/>
    <w:semiHidden/>
    <w:unhideWhenUsed/>
    <w:rsid w:val="004E3C27"/>
    <w:rPr>
      <w:color w:val="605E5C"/>
      <w:shd w:val="clear" w:color="auto" w:fill="E1DFDD"/>
    </w:rPr>
  </w:style>
  <w:style w:type="paragraph" w:styleId="Revision">
    <w:name w:val="Revision"/>
    <w:hidden/>
    <w:uiPriority w:val="99"/>
    <w:semiHidden/>
    <w:rsid w:val="005C5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1467">
      <w:bodyDiv w:val="1"/>
      <w:marLeft w:val="0"/>
      <w:marRight w:val="0"/>
      <w:marTop w:val="0"/>
      <w:marBottom w:val="0"/>
      <w:divBdr>
        <w:top w:val="none" w:sz="0" w:space="0" w:color="auto"/>
        <w:left w:val="none" w:sz="0" w:space="0" w:color="auto"/>
        <w:bottom w:val="none" w:sz="0" w:space="0" w:color="auto"/>
        <w:right w:val="none" w:sz="0" w:space="0" w:color="auto"/>
      </w:divBdr>
    </w:div>
    <w:div w:id="1953243209">
      <w:bodyDiv w:val="1"/>
      <w:marLeft w:val="0"/>
      <w:marRight w:val="0"/>
      <w:marTop w:val="0"/>
      <w:marBottom w:val="0"/>
      <w:divBdr>
        <w:top w:val="none" w:sz="0" w:space="0" w:color="auto"/>
        <w:left w:val="none" w:sz="0" w:space="0" w:color="auto"/>
        <w:bottom w:val="none" w:sz="0" w:space="0" w:color="auto"/>
        <w:right w:val="none" w:sz="0" w:space="0" w:color="auto"/>
      </w:divBdr>
    </w:div>
    <w:div w:id="19709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ap-education.smappl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DBF4B93C2604CA66A3282D9748E6E" ma:contentTypeVersion="15" ma:contentTypeDescription="Create a new document." ma:contentTypeScope="" ma:versionID="ff82a1563f237b93bd2240f243355fff">
  <xsd:schema xmlns:xsd="http://www.w3.org/2001/XMLSchema" xmlns:xs="http://www.w3.org/2001/XMLSchema" xmlns:p="http://schemas.microsoft.com/office/2006/metadata/properties" xmlns:ns2="1921c409-97e8-4719-a6bd-4e13a0ff2e25" xmlns:ns3="4e43f191-82c4-40ab-ab0d-8c5d521dfc1b" targetNamespace="http://schemas.microsoft.com/office/2006/metadata/properties" ma:root="true" ma:fieldsID="92641f71647541ac994a6428e2bf20da" ns2:_="" ns3:_="">
    <xsd:import namespace="1921c409-97e8-4719-a6bd-4e13a0ff2e25"/>
    <xsd:import namespace="4e43f191-82c4-40ab-ab0d-8c5d521dfc1b"/>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c409-97e8-4719-a6bd-4e13a0ff2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bb6de74-31c9-4cd3-a4ba-9a5304cc6118}" ma:internalName="TaxCatchAll" ma:showField="CatchAllData" ma:web="1921c409-97e8-4719-a6bd-4e13a0ff2e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f191-82c4-40ab-ab0d-8c5d521dfc1b"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234ffa-7caa-425e-ac4c-2fbcad3f6b89"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43f191-82c4-40ab-ab0d-8c5d521dfc1b">
      <Terms xmlns="http://schemas.microsoft.com/office/infopath/2007/PartnerControls"/>
    </lcf76f155ced4ddcb4097134ff3c332f>
    <TaxCatchAll xmlns="1921c409-97e8-4719-a6bd-4e13a0ff2e25" xsi:nil="true"/>
    <SharedWithUsers xmlns="1921c409-97e8-4719-a6bd-4e13a0ff2e25">
      <UserInfo>
        <DisplayName>Leo, Kerri</DisplayName>
        <AccountId>1342</AccountId>
        <AccountType/>
      </UserInfo>
      <UserInfo>
        <DisplayName>Mirus, Amanda</DisplayName>
        <AccountId>1379</AccountId>
        <AccountType/>
      </UserInfo>
      <UserInfo>
        <DisplayName>Roldan, Virginia</DisplayName>
        <AccountId>199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F5362-F8D2-4566-BA8B-201A983C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c409-97e8-4719-a6bd-4e13a0ff2e25"/>
    <ds:schemaRef ds:uri="4e43f191-82c4-40ab-ab0d-8c5d521df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1D686-20B5-4468-A1CE-86B6567730E8}">
  <ds:schemaRefs>
    <ds:schemaRef ds:uri="http://schemas.microsoft.com/office/2006/metadata/properties"/>
    <ds:schemaRef ds:uri="http://schemas.microsoft.com/office/infopath/2007/PartnerControls"/>
    <ds:schemaRef ds:uri="4e43f191-82c4-40ab-ab0d-8c5d521dfc1b"/>
    <ds:schemaRef ds:uri="1921c409-97e8-4719-a6bd-4e13a0ff2e25"/>
  </ds:schemaRefs>
</ds:datastoreItem>
</file>

<file path=customXml/itemProps3.xml><?xml version="1.0" encoding="utf-8"?>
<ds:datastoreItem xmlns:ds="http://schemas.openxmlformats.org/officeDocument/2006/customXml" ds:itemID="{F1D3228B-05EA-43E2-AF4F-F22AA1CBBEB1}">
  <ds:schemaRefs>
    <ds:schemaRef ds:uri="http://schemas.openxmlformats.org/officeDocument/2006/bibliography"/>
  </ds:schemaRefs>
</ds:datastoreItem>
</file>

<file path=customXml/itemProps4.xml><?xml version="1.0" encoding="utf-8"?>
<ds:datastoreItem xmlns:ds="http://schemas.openxmlformats.org/officeDocument/2006/customXml" ds:itemID="{D27F8C60-81F8-4AB5-9702-73E7E778D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Kerri</dc:creator>
  <cp:keywords/>
  <dc:description/>
  <cp:lastModifiedBy>Hidalgo, Brian</cp:lastModifiedBy>
  <cp:revision>2</cp:revision>
  <dcterms:created xsi:type="dcterms:W3CDTF">2024-03-21T14:15:00Z</dcterms:created>
  <dcterms:modified xsi:type="dcterms:W3CDTF">2024-03-21T14:15:00Z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0x010100693DBF4B93C2604CA66A3282D9748E6E</vt:lpwstr>
  </property>
  <property fmtid="{D5CDD505-2E9C-101B-9397-08002B2CF9AE}" pid="3" name="Order">
    <vt:r8>100</vt:r8>
  </property>
  <property fmtid="{D5CDD505-2E9C-101B-9397-08002B2CF9AE}" pid="4" name="MediaServiceImageTags">
    <vt:lpwstr/>
  </property>
</Properties>
</file>