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46" w:rsidRPr="007F258C" w:rsidRDefault="003360BD" w:rsidP="00027E4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524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workshe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52E" w:rsidRPr="007F258C">
        <w:rPr>
          <w:rFonts w:ascii="Arial" w:hAnsi="Arial" w:cs="Arial"/>
          <w:b/>
          <w:sz w:val="28"/>
          <w:szCs w:val="28"/>
        </w:rPr>
        <w:t>How to Sustain Your Project</w:t>
      </w:r>
    </w:p>
    <w:p w:rsidR="0059452E" w:rsidRPr="007F258C" w:rsidRDefault="0059452E" w:rsidP="00027E46">
      <w:pPr>
        <w:rPr>
          <w:rFonts w:ascii="Arial" w:hAnsi="Arial" w:cs="Arial"/>
          <w:sz w:val="16"/>
          <w:szCs w:val="16"/>
        </w:rPr>
      </w:pPr>
    </w:p>
    <w:p w:rsidR="009315D8" w:rsidRPr="007F258C" w:rsidRDefault="007F258C" w:rsidP="00027E46">
      <w:pPr>
        <w:rPr>
          <w:rFonts w:ascii="Arial" w:hAnsi="Arial" w:cs="Arial"/>
        </w:rPr>
      </w:pPr>
      <w:r w:rsidRPr="007F258C">
        <w:rPr>
          <w:rFonts w:ascii="Arial" w:hAnsi="Arial" w:cs="Arial"/>
        </w:rPr>
        <w:t xml:space="preserve">Sustaining your project involves more than funding – it’s about maintaining support through partnerships, leveraging resources, and producing results. </w:t>
      </w:r>
      <w:r w:rsidR="00027E46" w:rsidRPr="007F258C">
        <w:rPr>
          <w:rFonts w:ascii="Arial" w:hAnsi="Arial" w:cs="Arial"/>
        </w:rPr>
        <w:t xml:space="preserve">Use this worksheet to brainstorm </w:t>
      </w:r>
      <w:r w:rsidR="009315D8" w:rsidRPr="007F258C">
        <w:rPr>
          <w:rFonts w:ascii="Arial" w:hAnsi="Arial" w:cs="Arial"/>
        </w:rPr>
        <w:t xml:space="preserve">programs or organizations interested in continuing the project as well as </w:t>
      </w:r>
      <w:r w:rsidR="00027E46" w:rsidRPr="007F258C">
        <w:rPr>
          <w:rFonts w:ascii="Arial" w:hAnsi="Arial" w:cs="Arial"/>
        </w:rPr>
        <w:t>the various</w:t>
      </w:r>
      <w:r w:rsidR="0059452E" w:rsidRPr="007F258C">
        <w:rPr>
          <w:rFonts w:ascii="Arial" w:hAnsi="Arial" w:cs="Arial"/>
        </w:rPr>
        <w:t xml:space="preserve"> </w:t>
      </w:r>
      <w:r w:rsidR="00027E46" w:rsidRPr="007F258C">
        <w:rPr>
          <w:rFonts w:ascii="Arial" w:hAnsi="Arial" w:cs="Arial"/>
        </w:rPr>
        <w:t xml:space="preserve">sources of funding that you could </w:t>
      </w:r>
      <w:r w:rsidR="009315D8" w:rsidRPr="007F258C">
        <w:rPr>
          <w:rFonts w:ascii="Arial" w:hAnsi="Arial" w:cs="Arial"/>
        </w:rPr>
        <w:t>apply for</w:t>
      </w:r>
      <w:r w:rsidR="00027E46" w:rsidRPr="007F258C">
        <w:rPr>
          <w:rFonts w:ascii="Arial" w:hAnsi="Arial" w:cs="Arial"/>
        </w:rPr>
        <w:t xml:space="preserve"> to sustain your program.</w:t>
      </w:r>
      <w:r w:rsidR="0059452E" w:rsidRPr="007F258C">
        <w:rPr>
          <w:rFonts w:ascii="Arial" w:hAnsi="Arial" w:cs="Arial"/>
        </w:rPr>
        <w:t xml:space="preserve"> </w:t>
      </w:r>
      <w:r w:rsidR="009315D8" w:rsidRPr="007F258C">
        <w:rPr>
          <w:rFonts w:ascii="Arial" w:hAnsi="Arial" w:cs="Arial"/>
        </w:rPr>
        <w:t>Don’t forget to include people you know or programs with which you already have a relationship.</w:t>
      </w:r>
      <w:r w:rsidRPr="007F258C">
        <w:rPr>
          <w:rFonts w:ascii="Arial" w:hAnsi="Arial" w:cs="Arial"/>
        </w:rPr>
        <w:t xml:space="preserve"> </w:t>
      </w:r>
    </w:p>
    <w:p w:rsidR="009315D8" w:rsidRPr="007F258C" w:rsidRDefault="009315D8" w:rsidP="00027E46">
      <w:pPr>
        <w:rPr>
          <w:rFonts w:ascii="Arial" w:hAnsi="Arial" w:cs="Arial"/>
          <w:sz w:val="16"/>
          <w:szCs w:val="16"/>
        </w:rPr>
      </w:pPr>
    </w:p>
    <w:p w:rsidR="00027E46" w:rsidRPr="007F258C" w:rsidRDefault="009315D8" w:rsidP="00361A3C">
      <w:pPr>
        <w:pStyle w:val="Footer"/>
        <w:rPr>
          <w:rFonts w:ascii="Arial" w:hAnsi="Arial" w:cs="Arial"/>
        </w:rPr>
      </w:pPr>
      <w:r w:rsidRPr="007F258C">
        <w:rPr>
          <w:rFonts w:ascii="Arial" w:hAnsi="Arial" w:cs="Arial"/>
        </w:rPr>
        <w:t xml:space="preserve">One of the biggest things to remember when applying for funding is to </w:t>
      </w:r>
      <w:r w:rsidRPr="007F258C">
        <w:rPr>
          <w:rFonts w:ascii="Arial" w:hAnsi="Arial" w:cs="Arial"/>
          <w:b/>
        </w:rPr>
        <w:t>read the guidelines</w:t>
      </w:r>
      <w:r w:rsidRPr="007F258C">
        <w:rPr>
          <w:rFonts w:ascii="Arial" w:hAnsi="Arial" w:cs="Arial"/>
        </w:rPr>
        <w:t xml:space="preserve"> so that you know what it is they are looking for as well as noting the application deadline(s) and reporting requirements. </w:t>
      </w:r>
      <w:r w:rsidR="00361A3C" w:rsidRPr="00361A3C">
        <w:rPr>
          <w:rFonts w:ascii="Arial" w:hAnsi="Arial" w:cs="Arial"/>
        </w:rPr>
        <w:t xml:space="preserve">More information about </w:t>
      </w:r>
      <w:hyperlink r:id="rId10" w:history="1">
        <w:r w:rsidR="00361A3C" w:rsidRPr="00361A3C">
          <w:rPr>
            <w:rStyle w:val="Hyperlink"/>
            <w:rFonts w:ascii="Arial" w:hAnsi="Arial" w:cs="Arial"/>
          </w:rPr>
          <w:t>sustainability</w:t>
        </w:r>
      </w:hyperlink>
      <w:r w:rsidR="00361A3C" w:rsidRPr="00361A3C">
        <w:rPr>
          <w:rFonts w:ascii="Arial" w:hAnsi="Arial" w:cs="Arial"/>
        </w:rPr>
        <w:t xml:space="preserve"> can be found in the Community-based Resident Projects Toolkit.</w:t>
      </w:r>
    </w:p>
    <w:p w:rsidR="0059452E" w:rsidRPr="003360BD" w:rsidRDefault="0059452E" w:rsidP="00027E4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520"/>
        <w:gridCol w:w="2610"/>
        <w:gridCol w:w="2610"/>
      </w:tblGrid>
      <w:tr w:rsidR="0059452E" w:rsidTr="007F258C">
        <w:tc>
          <w:tcPr>
            <w:tcW w:w="1908" w:type="dxa"/>
          </w:tcPr>
          <w:p w:rsidR="0059452E" w:rsidRPr="0059452E" w:rsidRDefault="0059452E" w:rsidP="00027E46"/>
        </w:tc>
        <w:tc>
          <w:tcPr>
            <w:tcW w:w="2520" w:type="dxa"/>
          </w:tcPr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Federal</w:t>
            </w:r>
          </w:p>
        </w:tc>
        <w:tc>
          <w:tcPr>
            <w:tcW w:w="2610" w:type="dxa"/>
          </w:tcPr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State</w:t>
            </w:r>
          </w:p>
        </w:tc>
        <w:tc>
          <w:tcPr>
            <w:tcW w:w="2520" w:type="dxa"/>
          </w:tcPr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Local</w:t>
            </w:r>
          </w:p>
        </w:tc>
        <w:tc>
          <w:tcPr>
            <w:tcW w:w="2610" w:type="dxa"/>
          </w:tcPr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Private</w:t>
            </w:r>
          </w:p>
        </w:tc>
        <w:tc>
          <w:tcPr>
            <w:tcW w:w="2610" w:type="dxa"/>
          </w:tcPr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In-kind</w:t>
            </w: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Pr="007F258C" w:rsidRDefault="0059452E" w:rsidP="00027E46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59452E" w:rsidRPr="007F258C" w:rsidRDefault="0059452E" w:rsidP="00027E4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76430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8749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4480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56476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6016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RP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0673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905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50993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7309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7658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RP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00380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5678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4531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3031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7557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RP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0159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9165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927720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0525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0135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2879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RP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7F258C" w:rsidRPr="007F258C" w:rsidRDefault="007F258C" w:rsidP="0059452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497238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6189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927720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851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83934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90323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RP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198320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45344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927720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654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85773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1624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RP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52E" w:rsidRPr="007F258C" w:rsidTr="007F258C">
        <w:tc>
          <w:tcPr>
            <w:tcW w:w="1908" w:type="dxa"/>
          </w:tcPr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Program/name: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  <w:r w:rsidRPr="007F258C">
              <w:rPr>
                <w:rFonts w:ascii="Arial" w:hAnsi="Arial" w:cs="Arial"/>
              </w:rPr>
              <w:t>Contact info</w:t>
            </w:r>
          </w:p>
          <w:p w:rsidR="0059452E" w:rsidRPr="007F258C" w:rsidRDefault="0059452E" w:rsidP="0059452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7244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22639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927720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7268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2574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239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</w:tcPr>
              <w:p w:rsidR="0059452E" w:rsidRPr="007F258C" w:rsidRDefault="007F258C" w:rsidP="00027E46">
                <w:pPr>
                  <w:rPr>
                    <w:rFonts w:ascii="Arial" w:hAnsi="Arial" w:cs="Arial"/>
                  </w:rPr>
                </w:pPr>
                <w:r w:rsidRPr="008305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58C" w:rsidTr="007F258C">
        <w:tc>
          <w:tcPr>
            <w:tcW w:w="14778" w:type="dxa"/>
            <w:gridSpan w:val="6"/>
          </w:tcPr>
          <w:p w:rsidR="007F258C" w:rsidRPr="007F258C" w:rsidRDefault="007F258C" w:rsidP="00027E46">
            <w:pPr>
              <w:rPr>
                <w:sz w:val="16"/>
                <w:szCs w:val="16"/>
              </w:rPr>
            </w:pPr>
          </w:p>
        </w:tc>
      </w:tr>
    </w:tbl>
    <w:p w:rsidR="00226B98" w:rsidRPr="00226B98" w:rsidRDefault="00226B98" w:rsidP="00226B98">
      <w:pPr>
        <w:rPr>
          <w:rFonts w:ascii="Verdana" w:eastAsia="Times New Roman" w:hAnsi="Verdana"/>
          <w:sz w:val="16"/>
          <w:szCs w:val="16"/>
        </w:rPr>
      </w:pPr>
    </w:p>
    <w:sectPr w:rsidR="00226B98" w:rsidRPr="00226B98" w:rsidSect="0059452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A6" w:rsidRDefault="00CB6BA6" w:rsidP="007F258C">
      <w:r>
        <w:separator/>
      </w:r>
    </w:p>
  </w:endnote>
  <w:endnote w:type="continuationSeparator" w:id="0">
    <w:p w:rsidR="00CB6BA6" w:rsidRDefault="00CB6BA6" w:rsidP="007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A6" w:rsidRDefault="00CB6BA6" w:rsidP="007F258C">
      <w:r>
        <w:separator/>
      </w:r>
    </w:p>
  </w:footnote>
  <w:footnote w:type="continuationSeparator" w:id="0">
    <w:p w:rsidR="00CB6BA6" w:rsidRDefault="00CB6BA6" w:rsidP="007F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2k3o84awJYX5V3JXYRwijFR5y9c=" w:salt="Fd22t+ecl4V9aZj46oNG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46"/>
    <w:rsid w:val="00027E46"/>
    <w:rsid w:val="00122C52"/>
    <w:rsid w:val="00226B98"/>
    <w:rsid w:val="003360BD"/>
    <w:rsid w:val="0035393A"/>
    <w:rsid w:val="00361A3C"/>
    <w:rsid w:val="004C06EC"/>
    <w:rsid w:val="00580B1B"/>
    <w:rsid w:val="0059452E"/>
    <w:rsid w:val="007F258C"/>
    <w:rsid w:val="00811F91"/>
    <w:rsid w:val="009315D8"/>
    <w:rsid w:val="00A3474B"/>
    <w:rsid w:val="00C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1FFEB-96EB-4697-8827-D05D42A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98"/>
    <w:rPr>
      <w:strike w:val="0"/>
      <w:dstrike w:val="0"/>
      <w:color w:val="2A618C"/>
      <w:u w:val="none"/>
      <w:effect w:val="none"/>
    </w:rPr>
  </w:style>
  <w:style w:type="character" w:customStyle="1" w:styleId="dataformlabelrequired1">
    <w:name w:val="dataformlabelrequired1"/>
    <w:basedOn w:val="DefaultParagraphFont"/>
    <w:rsid w:val="00226B98"/>
    <w:rPr>
      <w:rFonts w:ascii="Verdana" w:hAnsi="Verdana" w:hint="default"/>
      <w:b/>
      <w:bCs/>
      <w:sz w:val="16"/>
      <w:szCs w:val="16"/>
    </w:rPr>
  </w:style>
  <w:style w:type="character" w:customStyle="1" w:styleId="tinytxt2">
    <w:name w:val="tinytxt2"/>
    <w:basedOn w:val="DefaultParagraphFont"/>
    <w:rsid w:val="00226B98"/>
    <w:rPr>
      <w:rFonts w:ascii="Verdana" w:hAnsi="Verdana" w:hint="default"/>
      <w:color w:val="1B5585"/>
      <w:sz w:val="14"/>
      <w:szCs w:val="14"/>
    </w:rPr>
  </w:style>
  <w:style w:type="character" w:customStyle="1" w:styleId="profilesub21">
    <w:name w:val="profilesub21"/>
    <w:basedOn w:val="DefaultParagraphFont"/>
    <w:rsid w:val="00226B98"/>
    <w:rPr>
      <w:rFonts w:ascii="Verdana" w:hAnsi="Verdana" w:hint="default"/>
      <w:b/>
      <w:bCs/>
      <w:color w:val="2A618C"/>
      <w:sz w:val="16"/>
      <w:szCs w:val="16"/>
    </w:rPr>
  </w:style>
  <w:style w:type="character" w:customStyle="1" w:styleId="dataformdropdownlist1">
    <w:name w:val="dataformdropdownlist1"/>
    <w:basedOn w:val="DefaultParagraphFont"/>
    <w:rsid w:val="00226B98"/>
    <w:rPr>
      <w:rFonts w:ascii="Verdana" w:hAnsi="Verdana" w:hint="default"/>
      <w:sz w:val="16"/>
      <w:szCs w:val="16"/>
    </w:rPr>
  </w:style>
  <w:style w:type="character" w:customStyle="1" w:styleId="dataformcheckbox1">
    <w:name w:val="dataformcheckbox1"/>
    <w:basedOn w:val="DefaultParagraphFont"/>
    <w:rsid w:val="00226B98"/>
    <w:rPr>
      <w:rFonts w:ascii="Verdana" w:hAnsi="Verdana" w:hint="default"/>
      <w:sz w:val="16"/>
      <w:szCs w:val="16"/>
    </w:rPr>
  </w:style>
  <w:style w:type="character" w:customStyle="1" w:styleId="dataformtextbox1">
    <w:name w:val="dataformtextbox1"/>
    <w:basedOn w:val="DefaultParagraphFont"/>
    <w:rsid w:val="00226B98"/>
    <w:rPr>
      <w:rFonts w:ascii="Verdana" w:hAnsi="Verdana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8C"/>
  </w:style>
  <w:style w:type="paragraph" w:styleId="Footer">
    <w:name w:val="footer"/>
    <w:basedOn w:val="Normal"/>
    <w:link w:val="FooterChar"/>
    <w:uiPriority w:val="99"/>
    <w:unhideWhenUsed/>
    <w:rsid w:val="007F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8C"/>
  </w:style>
  <w:style w:type="character" w:styleId="PlaceholderText">
    <w:name w:val="Placeholder Text"/>
    <w:basedOn w:val="DefaultParagraphFont"/>
    <w:uiPriority w:val="99"/>
    <w:semiHidden/>
    <w:rsid w:val="007F2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2.aap.org/commpeds/cpti/Sustainability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170C-86D2-4017-A882-4A86E1A85455}"/>
      </w:docPartPr>
      <w:docPartBody>
        <w:p w:rsidR="00664BC1" w:rsidRDefault="0041727D">
          <w:r w:rsidRPr="008305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7D"/>
    <w:rsid w:val="003728FC"/>
    <w:rsid w:val="0041727D"/>
    <w:rsid w:val="006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Pediatrician</TermName>
          <TermId xmlns="http://schemas.microsoft.com/office/infopath/2007/PartnerControls">20d9e702-77f3-4a69-9b81-9e4c2c36a30e</TermId>
        </TermInfo>
      </Terms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Kerilee Leazenby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Child Health Activities</TermName>
          <TermId xmlns="http://schemas.microsoft.com/office/infopath/2007/PartnerControls">7b3009dc-39b3-4616-a714-54f1059d0582</TermId>
        </TermInfo>
        <TermInfo xmlns="http://schemas.microsoft.com/office/infopath/2007/PartnerControls">
          <TermName xmlns="http://schemas.microsoft.com/office/infopath/2007/PartnerControls">Community Health</TermName>
          <TermId xmlns="http://schemas.microsoft.com/office/infopath/2007/PartnerControls">bd368571-e327-48ea-8bd7-d522e07c4f00</TermId>
        </TermInfo>
        <TermInfo xmlns="http://schemas.microsoft.com/office/infopath/2007/PartnerControls">
          <TermName xmlns="http://schemas.microsoft.com/office/infopath/2007/PartnerControls">Community Pediatrics</TermName>
          <TermId xmlns="http://schemas.microsoft.com/office/infopath/2007/PartnerControls">fa8b8583-201e-4f73-a95b-571476d7b50f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>
      <Value>783</Value>
      <Value>176</Value>
      <Value>1367</Value>
      <Value>36</Value>
    </TaxCatchAll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AAPORG-12-3493</_dlc_DocId>
    <_dlc_DocIdUrl xmlns="80908208-9484-455a-a843-b0a69b03f1a9">
      <Url>https://aap.devaap.org/en-us/_layouts/15/DocIdRedir.aspx?ID=AAPORG-12-3493</Url>
      <Description>AAPORG-12-3493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9B269-78D4-442B-A9E0-B592371BF47E}"/>
</file>

<file path=customXml/itemProps2.xml><?xml version="1.0" encoding="utf-8"?>
<ds:datastoreItem xmlns:ds="http://schemas.openxmlformats.org/officeDocument/2006/customXml" ds:itemID="{AE2CC7DB-C067-4EFB-87E2-FBBAAD67B2F8}"/>
</file>

<file path=customXml/itemProps3.xml><?xml version="1.0" encoding="utf-8"?>
<ds:datastoreItem xmlns:ds="http://schemas.openxmlformats.org/officeDocument/2006/customXml" ds:itemID="{CF70CFAA-3661-4FA8-A800-D67CAAE3CAB0}"/>
</file>

<file path=customXml/itemProps4.xml><?xml version="1.0" encoding="utf-8"?>
<ds:datastoreItem xmlns:ds="http://schemas.openxmlformats.org/officeDocument/2006/customXml" ds:itemID="{521D8505-770D-42FD-AAFF-33DA4C4A0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worksheet</dc:title>
  <dc:creator>Dana Bennett-Tejes</dc:creator>
  <cp:keywords/>
  <cp:lastModifiedBy>Knudtson, Barbara</cp:lastModifiedBy>
  <cp:revision>2</cp:revision>
  <dcterms:created xsi:type="dcterms:W3CDTF">2017-08-23T14:28:00Z</dcterms:created>
  <dcterms:modified xsi:type="dcterms:W3CDTF">2017-08-23T14:28:00Z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_dlc_DocIdItemGuid">
    <vt:lpwstr>caf9dae2-5440-4bfa-bc5e-a1b30a5e1a50</vt:lpwstr>
  </property>
  <property fmtid="{D5CDD505-2E9C-101B-9397-08002B2CF9AE}" pid="4" name="Audience1">
    <vt:lpwstr>176;#General Pediatrician|20d9e702-77f3-4a69-9b81-9e4c2c36a30e</vt:lpwstr>
  </property>
  <property fmtid="{D5CDD505-2E9C-101B-9397-08002B2CF9AE}" pid="5" name="Topic">
    <vt:lpwstr>783;#Community Child Health Activities|7b3009dc-39b3-4616-a714-54f1059d0582;#36;#Community Health|bd368571-e327-48ea-8bd7-d522e07c4f00;#1367;#Community Pediatrics|fa8b8583-201e-4f73-a95b-571476d7b50f</vt:lpwstr>
  </property>
  <property fmtid="{D5CDD505-2E9C-101B-9397-08002B2CF9AE}" pid="6" name="Research">
    <vt:lpwstr/>
  </property>
  <property fmtid="{D5CDD505-2E9C-101B-9397-08002B2CF9AE}" pid="7" name="Advocacy">
    <vt:lpwstr/>
  </property>
  <property fmtid="{D5CDD505-2E9C-101B-9397-08002B2CF9AE}" pid="8" name="Department/Division">
    <vt:lpwstr/>
  </property>
  <property fmtid="{D5CDD505-2E9C-101B-9397-08002B2CF9AE}" pid="9" name="Managed Keywords">
    <vt:lpwstr/>
  </property>
  <property fmtid="{D5CDD505-2E9C-101B-9397-08002B2CF9AE}" pid="10" name="News Release">
    <vt:lpwstr/>
  </property>
  <property fmtid="{D5CDD505-2E9C-101B-9397-08002B2CF9AE}" pid="11" name="Involvement">
    <vt:lpwstr/>
  </property>
  <property fmtid="{D5CDD505-2E9C-101B-9397-08002B2CF9AE}" pid="12" name="Effor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</Properties>
</file>