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552C" w14:textId="77777777" w:rsidR="00C45775" w:rsidRPr="000B20FE" w:rsidRDefault="00C45775" w:rsidP="00C45775">
      <w:pPr>
        <w:pStyle w:val="Header"/>
        <w:jc w:val="center"/>
        <w:rPr>
          <w:rFonts w:ascii="Alegreya Sans" w:hAnsi="Alegreya Sans"/>
          <w:b/>
          <w:bCs/>
          <w:i/>
          <w:iCs/>
          <w:color w:val="4472C4" w:themeColor="accent1"/>
          <w:sz w:val="36"/>
          <w:szCs w:val="36"/>
        </w:rPr>
      </w:pPr>
      <w:r w:rsidRPr="000B20FE">
        <w:rPr>
          <w:rFonts w:ascii="Alegreya Sans" w:hAnsi="Alegreya Sans"/>
          <w:b/>
          <w:bCs/>
          <w:i/>
          <w:iCs/>
          <w:color w:val="4472C4" w:themeColor="accent1"/>
          <w:sz w:val="36"/>
          <w:szCs w:val="36"/>
        </w:rPr>
        <w:t>The National Center for a System of Services for CYSHCN</w:t>
      </w:r>
    </w:p>
    <w:p w14:paraId="4E694D13" w14:textId="77777777" w:rsidR="002E076D" w:rsidRPr="000B20FE" w:rsidRDefault="002E076D" w:rsidP="002E076D">
      <w:pPr>
        <w:spacing w:after="0" w:line="240" w:lineRule="auto"/>
        <w:rPr>
          <w:rFonts w:ascii="Alegreya Sans" w:hAnsi="Alegreya Sans"/>
          <w:sz w:val="24"/>
          <w:szCs w:val="24"/>
        </w:rPr>
      </w:pPr>
    </w:p>
    <w:p w14:paraId="0E40827C" w14:textId="7B65BE0E" w:rsidR="00622EEA" w:rsidRPr="000B20FE" w:rsidRDefault="007B02D7" w:rsidP="00622EEA">
      <w:pPr>
        <w:spacing w:after="0" w:line="240" w:lineRule="auto"/>
        <w:jc w:val="center"/>
        <w:rPr>
          <w:rStyle w:val="cf01"/>
          <w:rFonts w:ascii="Alegreya Sans" w:eastAsia="Times New Roman" w:hAnsi="Alegreya Sans"/>
          <w:b/>
          <w:bCs/>
          <w:kern w:val="0"/>
          <w:sz w:val="28"/>
          <w:szCs w:val="28"/>
          <w14:ligatures w14:val="none"/>
        </w:rPr>
      </w:pPr>
      <w:r w:rsidRPr="000B20FE">
        <w:rPr>
          <w:rStyle w:val="cf01"/>
          <w:rFonts w:ascii="Alegreya Sans" w:eastAsia="Times New Roman" w:hAnsi="Alegreya Sans"/>
          <w:b/>
          <w:bCs/>
          <w:kern w:val="0"/>
          <w:sz w:val="28"/>
          <w:szCs w:val="28"/>
          <w14:ligatures w14:val="none"/>
        </w:rPr>
        <w:t xml:space="preserve">Worksheet: </w:t>
      </w:r>
      <w:r w:rsidR="00190ABB" w:rsidRPr="000B20FE">
        <w:rPr>
          <w:rStyle w:val="cf01"/>
          <w:rFonts w:ascii="Alegreya Sans" w:eastAsia="Times New Roman" w:hAnsi="Alegreya Sans"/>
          <w:b/>
          <w:bCs/>
          <w:kern w:val="0"/>
          <w:sz w:val="28"/>
          <w:szCs w:val="28"/>
          <w14:ligatures w14:val="none"/>
        </w:rPr>
        <w:t xml:space="preserve">Aligning your work with </w:t>
      </w:r>
      <w:r w:rsidRPr="000B20FE">
        <w:rPr>
          <w:rStyle w:val="cf01"/>
          <w:rFonts w:ascii="Alegreya Sans" w:eastAsia="Times New Roman" w:hAnsi="Alegreya Sans"/>
          <w:b/>
          <w:bCs/>
          <w:kern w:val="0"/>
          <w:sz w:val="28"/>
          <w:szCs w:val="28"/>
          <w14:ligatures w14:val="none"/>
        </w:rPr>
        <w:t>the Blueprint for Change</w:t>
      </w:r>
      <w:r w:rsidR="712CB7EB" w:rsidRPr="000B20FE">
        <w:rPr>
          <w:rStyle w:val="cf01"/>
          <w:rFonts w:ascii="Alegreya Sans" w:eastAsia="Times New Roman" w:hAnsi="Alegreya Sans"/>
          <w:b/>
          <w:bCs/>
          <w:kern w:val="0"/>
          <w:sz w:val="28"/>
          <w:szCs w:val="28"/>
          <w14:ligatures w14:val="none"/>
        </w:rPr>
        <w:t xml:space="preserve"> for CYSHCN</w:t>
      </w:r>
    </w:p>
    <w:p w14:paraId="7C3590F5" w14:textId="77777777" w:rsidR="007B02D7" w:rsidRPr="000B20FE" w:rsidRDefault="007B02D7" w:rsidP="00622EEA">
      <w:pPr>
        <w:spacing w:after="0" w:line="240" w:lineRule="auto"/>
        <w:jc w:val="center"/>
        <w:rPr>
          <w:rFonts w:ascii="Alegreya Sans" w:hAnsi="Alegreya Sans"/>
          <w:sz w:val="24"/>
          <w:szCs w:val="24"/>
        </w:rPr>
      </w:pPr>
    </w:p>
    <w:p w14:paraId="2A6DE505" w14:textId="4B6E1980" w:rsidR="000C7FD5" w:rsidRPr="000B20FE" w:rsidRDefault="00622EEA" w:rsidP="00622EEA">
      <w:pPr>
        <w:spacing w:after="0" w:line="240" w:lineRule="auto"/>
        <w:rPr>
          <w:rFonts w:ascii="Alegreya Sans" w:hAnsi="Alegreya Sans"/>
          <w:sz w:val="24"/>
          <w:szCs w:val="24"/>
        </w:rPr>
      </w:pPr>
      <w:r w:rsidRPr="000B20FE">
        <w:rPr>
          <w:rFonts w:ascii="Alegreya Sans" w:hAnsi="Alegreya Sans"/>
          <w:b/>
          <w:bCs/>
          <w:sz w:val="24"/>
          <w:szCs w:val="24"/>
        </w:rPr>
        <w:t>Purpose:</w:t>
      </w:r>
      <w:r w:rsidRPr="000B20FE">
        <w:rPr>
          <w:rFonts w:ascii="Alegreya Sans" w:hAnsi="Alegreya Sans"/>
          <w:sz w:val="24"/>
          <w:szCs w:val="24"/>
        </w:rPr>
        <w:t xml:space="preserve"> The purpose of this worksheet is to guide Title V programs in thinking through </w:t>
      </w:r>
      <w:r w:rsidR="00396125" w:rsidRPr="000B20FE">
        <w:rPr>
          <w:rFonts w:ascii="Alegreya Sans" w:hAnsi="Alegreya Sans"/>
          <w:sz w:val="24"/>
          <w:szCs w:val="24"/>
        </w:rPr>
        <w:t xml:space="preserve">how </w:t>
      </w:r>
      <w:r w:rsidR="00190ABB" w:rsidRPr="000B20FE">
        <w:rPr>
          <w:rFonts w:ascii="Alegreya Sans" w:hAnsi="Alegreya Sans"/>
          <w:sz w:val="24"/>
          <w:szCs w:val="24"/>
        </w:rPr>
        <w:t>to align current work and priorities with</w:t>
      </w:r>
      <w:r w:rsidRPr="000B20FE">
        <w:rPr>
          <w:rFonts w:ascii="Alegreya Sans" w:hAnsi="Alegreya Sans"/>
          <w:sz w:val="24"/>
          <w:szCs w:val="24"/>
        </w:rPr>
        <w:t xml:space="preserve"> the </w:t>
      </w:r>
      <w:r w:rsidRPr="000B20FE">
        <w:rPr>
          <w:rFonts w:ascii="Alegreya Sans" w:hAnsi="Alegreya Sans"/>
          <w:i/>
          <w:iCs/>
          <w:sz w:val="24"/>
          <w:szCs w:val="24"/>
        </w:rPr>
        <w:t>Blueprint for Change</w:t>
      </w:r>
      <w:r w:rsidR="00F96ADD" w:rsidRPr="000B20FE">
        <w:rPr>
          <w:rFonts w:ascii="Alegreya Sans" w:hAnsi="Alegreya Sans"/>
          <w:sz w:val="24"/>
          <w:szCs w:val="24"/>
        </w:rPr>
        <w:t>: Guiding Principles for a System of Services for Children and Youth with Special Health Care Needs (CYSHCN) and Their Families</w:t>
      </w:r>
      <w:r w:rsidRPr="000B20FE">
        <w:rPr>
          <w:rFonts w:ascii="Alegreya Sans" w:hAnsi="Alegreya Sans"/>
          <w:sz w:val="24"/>
          <w:szCs w:val="24"/>
        </w:rPr>
        <w:t xml:space="preserve">. </w:t>
      </w:r>
    </w:p>
    <w:p w14:paraId="3DB9A826" w14:textId="77777777" w:rsidR="000C7FD5" w:rsidRPr="000B20FE" w:rsidRDefault="000C7FD5" w:rsidP="00622EEA">
      <w:pPr>
        <w:spacing w:after="0" w:line="240" w:lineRule="auto"/>
        <w:rPr>
          <w:rFonts w:ascii="Alegreya Sans" w:hAnsi="Alegreya Sans"/>
          <w:sz w:val="24"/>
          <w:szCs w:val="24"/>
        </w:rPr>
      </w:pPr>
    </w:p>
    <w:p w14:paraId="6C157A96" w14:textId="260FC62B" w:rsidR="00622EEA" w:rsidRPr="000B20FE" w:rsidRDefault="001E6C23" w:rsidP="00622EEA">
      <w:pPr>
        <w:spacing w:after="0" w:line="240" w:lineRule="auto"/>
        <w:rPr>
          <w:rFonts w:ascii="Alegreya Sans" w:hAnsi="Alegreya Sans"/>
          <w:sz w:val="24"/>
          <w:szCs w:val="24"/>
        </w:rPr>
      </w:pPr>
      <w:r w:rsidRPr="000B20FE">
        <w:rPr>
          <w:rFonts w:ascii="Alegreya Sans" w:hAnsi="Alegreya Sans"/>
          <w:sz w:val="24"/>
          <w:szCs w:val="24"/>
        </w:rPr>
        <w:t xml:space="preserve">This worksheet </w:t>
      </w:r>
      <w:r w:rsidR="00396125" w:rsidRPr="000B20FE">
        <w:rPr>
          <w:rFonts w:ascii="Alegreya Sans" w:hAnsi="Alegreya Sans"/>
          <w:sz w:val="24"/>
          <w:szCs w:val="24"/>
        </w:rPr>
        <w:t xml:space="preserve">is </w:t>
      </w:r>
      <w:r w:rsidRPr="000B20FE">
        <w:rPr>
          <w:rFonts w:ascii="Alegreya Sans" w:hAnsi="Alegreya Sans"/>
          <w:sz w:val="24"/>
          <w:szCs w:val="24"/>
        </w:rPr>
        <w:t xml:space="preserve">a </w:t>
      </w:r>
      <w:r w:rsidRPr="000B20FE">
        <w:rPr>
          <w:rFonts w:ascii="Alegreya Sans" w:hAnsi="Alegreya Sans"/>
          <w:i/>
          <w:iCs/>
          <w:sz w:val="24"/>
          <w:szCs w:val="24"/>
        </w:rPr>
        <w:t>starting point</w:t>
      </w:r>
      <w:r w:rsidRPr="000B20FE">
        <w:rPr>
          <w:rFonts w:ascii="Alegreya Sans" w:hAnsi="Alegreya Sans"/>
          <w:sz w:val="24"/>
          <w:szCs w:val="24"/>
        </w:rPr>
        <w:t xml:space="preserve"> for </w:t>
      </w:r>
      <w:r w:rsidR="00D34635" w:rsidRPr="000B20FE">
        <w:rPr>
          <w:rFonts w:ascii="Alegreya Sans" w:hAnsi="Alegreya Sans"/>
          <w:sz w:val="24"/>
          <w:szCs w:val="24"/>
        </w:rPr>
        <w:t>identifying where the state</w:t>
      </w:r>
      <w:r w:rsidR="00BB4938" w:rsidRPr="000B20FE">
        <w:rPr>
          <w:rFonts w:ascii="Alegreya Sans" w:hAnsi="Alegreya Sans"/>
          <w:sz w:val="24"/>
          <w:szCs w:val="24"/>
        </w:rPr>
        <w:t>/jurisdiction</w:t>
      </w:r>
      <w:r w:rsidR="00D34635" w:rsidRPr="000B20FE">
        <w:rPr>
          <w:rFonts w:ascii="Alegreya Sans" w:hAnsi="Alegreya Sans"/>
          <w:sz w:val="24"/>
          <w:szCs w:val="24"/>
        </w:rPr>
        <w:t xml:space="preserve"> is and where it wants to go in improving the system of services for</w:t>
      </w:r>
      <w:r w:rsidR="00F96ADD" w:rsidRPr="000B20FE">
        <w:rPr>
          <w:rFonts w:ascii="Alegreya Sans" w:hAnsi="Alegreya Sans"/>
          <w:sz w:val="24"/>
          <w:szCs w:val="24"/>
        </w:rPr>
        <w:t xml:space="preserve"> CYSH</w:t>
      </w:r>
      <w:r w:rsidR="00DB2D12" w:rsidRPr="000B20FE">
        <w:rPr>
          <w:rFonts w:ascii="Alegreya Sans" w:hAnsi="Alegreya Sans"/>
          <w:sz w:val="24"/>
          <w:szCs w:val="24"/>
        </w:rPr>
        <w:t>CN.</w:t>
      </w:r>
      <w:r w:rsidR="00AB7E84" w:rsidRPr="000B20FE">
        <w:rPr>
          <w:rFonts w:ascii="Alegreya Sans" w:hAnsi="Alegreya Sans"/>
          <w:sz w:val="24"/>
          <w:szCs w:val="24"/>
        </w:rPr>
        <w:t xml:space="preserve"> This tool may support Title V programs in </w:t>
      </w:r>
      <w:r w:rsidR="00A92497" w:rsidRPr="000B20FE">
        <w:rPr>
          <w:rFonts w:ascii="Alegreya Sans" w:hAnsi="Alegreya Sans"/>
          <w:sz w:val="24"/>
          <w:szCs w:val="24"/>
        </w:rPr>
        <w:t xml:space="preserve">completing their Title V needs assessment and </w:t>
      </w:r>
      <w:r w:rsidR="00396125" w:rsidRPr="000B20FE">
        <w:rPr>
          <w:rFonts w:ascii="Alegreya Sans" w:hAnsi="Alegreya Sans"/>
          <w:sz w:val="24"/>
          <w:szCs w:val="24"/>
        </w:rPr>
        <w:t xml:space="preserve">reporting </w:t>
      </w:r>
      <w:r w:rsidR="00A92497" w:rsidRPr="000B20FE">
        <w:rPr>
          <w:rFonts w:ascii="Alegreya Sans" w:hAnsi="Alegreya Sans"/>
          <w:sz w:val="24"/>
          <w:szCs w:val="24"/>
        </w:rPr>
        <w:t xml:space="preserve">future Block Grant application information related to Blueprint activities. </w:t>
      </w:r>
    </w:p>
    <w:p w14:paraId="1562D1C6" w14:textId="77777777" w:rsidR="00622EEA" w:rsidRPr="000B20FE" w:rsidRDefault="00622EEA" w:rsidP="00622EEA">
      <w:pPr>
        <w:spacing w:after="0" w:line="240" w:lineRule="auto"/>
        <w:rPr>
          <w:rFonts w:ascii="Alegreya Sans" w:hAnsi="Alegreya Sans"/>
          <w:sz w:val="24"/>
          <w:szCs w:val="24"/>
        </w:rPr>
      </w:pPr>
    </w:p>
    <w:p w14:paraId="6A90D1A0" w14:textId="3DCA02D8" w:rsidR="0082484F" w:rsidRPr="000B20FE" w:rsidRDefault="00622EEA" w:rsidP="00622EEA">
      <w:pPr>
        <w:spacing w:after="0" w:line="240" w:lineRule="auto"/>
        <w:rPr>
          <w:rFonts w:ascii="Alegreya Sans" w:hAnsi="Alegreya Sans"/>
          <w:sz w:val="24"/>
          <w:szCs w:val="24"/>
        </w:rPr>
      </w:pPr>
      <w:r w:rsidRPr="000B20FE">
        <w:rPr>
          <w:rFonts w:ascii="Alegreya Sans" w:hAnsi="Alegreya Sans"/>
          <w:b/>
          <w:bCs/>
          <w:sz w:val="24"/>
          <w:szCs w:val="24"/>
        </w:rPr>
        <w:t>Directions:</w:t>
      </w:r>
      <w:r w:rsidRPr="000B20FE">
        <w:rPr>
          <w:rFonts w:ascii="Alegreya Sans" w:hAnsi="Alegreya Sans"/>
          <w:sz w:val="24"/>
          <w:szCs w:val="24"/>
        </w:rPr>
        <w:t xml:space="preserve"> Complete this worksheet</w:t>
      </w:r>
      <w:r w:rsidR="00F043EC" w:rsidRPr="000B20FE">
        <w:rPr>
          <w:rFonts w:ascii="Alegreya Sans" w:hAnsi="Alegreya Sans"/>
          <w:sz w:val="24"/>
          <w:szCs w:val="24"/>
        </w:rPr>
        <w:t xml:space="preserve"> as a </w:t>
      </w:r>
      <w:r w:rsidR="00F043EC" w:rsidRPr="000B20FE">
        <w:rPr>
          <w:rFonts w:ascii="Alegreya Sans" w:hAnsi="Alegreya Sans"/>
          <w:i/>
          <w:iCs/>
          <w:sz w:val="24"/>
          <w:szCs w:val="24"/>
        </w:rPr>
        <w:t>starting point</w:t>
      </w:r>
      <w:r w:rsidRPr="000B20FE">
        <w:rPr>
          <w:rFonts w:ascii="Alegreya Sans" w:hAnsi="Alegreya Sans"/>
          <w:sz w:val="24"/>
          <w:szCs w:val="24"/>
        </w:rPr>
        <w:t xml:space="preserve"> to identify what your state</w:t>
      </w:r>
      <w:r w:rsidR="00A92497" w:rsidRPr="000B20FE">
        <w:rPr>
          <w:rFonts w:ascii="Alegreya Sans" w:hAnsi="Alegreya Sans"/>
          <w:sz w:val="24"/>
          <w:szCs w:val="24"/>
        </w:rPr>
        <w:t>/jurisdiction</w:t>
      </w:r>
      <w:r w:rsidRPr="000B20FE">
        <w:rPr>
          <w:rFonts w:ascii="Alegreya Sans" w:hAnsi="Alegreya Sans"/>
          <w:sz w:val="24"/>
          <w:szCs w:val="24"/>
        </w:rPr>
        <w:t xml:space="preserve"> is currently doing within the 4 </w:t>
      </w:r>
      <w:r w:rsidR="008C08FF" w:rsidRPr="000B20FE">
        <w:rPr>
          <w:rFonts w:ascii="Alegreya Sans" w:hAnsi="Alegreya Sans"/>
          <w:sz w:val="24"/>
          <w:szCs w:val="24"/>
        </w:rPr>
        <w:t>domains</w:t>
      </w:r>
      <w:r w:rsidRPr="000B20FE">
        <w:rPr>
          <w:rFonts w:ascii="Alegreya Sans" w:hAnsi="Alegreya Sans"/>
          <w:sz w:val="24"/>
          <w:szCs w:val="24"/>
        </w:rPr>
        <w:t xml:space="preserve"> of the </w:t>
      </w:r>
      <w:r w:rsidRPr="000B20FE">
        <w:rPr>
          <w:rFonts w:ascii="Alegreya Sans" w:hAnsi="Alegreya Sans"/>
          <w:i/>
          <w:iCs/>
          <w:sz w:val="24"/>
          <w:szCs w:val="24"/>
        </w:rPr>
        <w:t>Blueprint for Change</w:t>
      </w:r>
      <w:r w:rsidR="0082484F" w:rsidRPr="000B20FE">
        <w:rPr>
          <w:rFonts w:ascii="Alegreya Sans" w:hAnsi="Alegreya Sans"/>
          <w:sz w:val="24"/>
          <w:szCs w:val="24"/>
        </w:rPr>
        <w:t xml:space="preserve"> (health equity,</w:t>
      </w:r>
      <w:r w:rsidR="00F31057" w:rsidRPr="000B20FE">
        <w:rPr>
          <w:rFonts w:ascii="Alegreya Sans" w:hAnsi="Alegreya Sans"/>
          <w:sz w:val="24"/>
          <w:szCs w:val="24"/>
        </w:rPr>
        <w:t xml:space="preserve"> quality of life and well-being</w:t>
      </w:r>
      <w:r w:rsidR="00F31057" w:rsidRPr="000B20FE">
        <w:rPr>
          <w:rStyle w:val="Hyperlink"/>
          <w:rFonts w:ascii="Alegreya Sans" w:hAnsi="Alegreya Sans"/>
          <w:color w:val="auto"/>
          <w:sz w:val="24"/>
          <w:szCs w:val="24"/>
          <w:u w:val="none"/>
        </w:rPr>
        <w:t>,</w:t>
      </w:r>
      <w:r w:rsidR="00F31057" w:rsidRPr="000B20FE">
        <w:rPr>
          <w:rStyle w:val="Hyperlink"/>
          <w:rFonts w:ascii="Alegreya Sans" w:hAnsi="Alegreya Sans"/>
          <w:sz w:val="24"/>
          <w:szCs w:val="24"/>
          <w:u w:val="none"/>
        </w:rPr>
        <w:t xml:space="preserve"> </w:t>
      </w:r>
      <w:r w:rsidR="00F96ADD" w:rsidRPr="000B20FE">
        <w:rPr>
          <w:rFonts w:ascii="Alegreya Sans" w:hAnsi="Alegreya Sans"/>
          <w:sz w:val="24"/>
          <w:szCs w:val="24"/>
        </w:rPr>
        <w:t>access to services</w:t>
      </w:r>
      <w:r w:rsidR="0082484F" w:rsidRPr="000B20FE">
        <w:rPr>
          <w:rFonts w:ascii="Alegreya Sans" w:hAnsi="Alegreya Sans"/>
          <w:sz w:val="24"/>
          <w:szCs w:val="24"/>
        </w:rPr>
        <w:t xml:space="preserve">, financing </w:t>
      </w:r>
      <w:r w:rsidR="00F96ADD" w:rsidRPr="000B20FE">
        <w:rPr>
          <w:rFonts w:ascii="Alegreya Sans" w:hAnsi="Alegreya Sans"/>
          <w:sz w:val="24"/>
          <w:szCs w:val="24"/>
        </w:rPr>
        <w:t>of services</w:t>
      </w:r>
      <w:r w:rsidR="0082484F" w:rsidRPr="000B20FE">
        <w:rPr>
          <w:rFonts w:ascii="Alegreya Sans" w:hAnsi="Alegreya Sans"/>
          <w:sz w:val="24"/>
          <w:szCs w:val="24"/>
        </w:rPr>
        <w:t>)</w:t>
      </w:r>
      <w:r w:rsidR="002E076D" w:rsidRPr="000B20FE">
        <w:rPr>
          <w:rFonts w:ascii="Alegreya Sans" w:hAnsi="Alegreya Sans"/>
          <w:sz w:val="24"/>
          <w:szCs w:val="24"/>
        </w:rPr>
        <w:t xml:space="preserve">. </w:t>
      </w:r>
      <w:r w:rsidR="00396125" w:rsidRPr="000B20FE">
        <w:rPr>
          <w:rFonts w:ascii="Alegreya Sans" w:hAnsi="Alegreya Sans"/>
          <w:sz w:val="24"/>
          <w:szCs w:val="24"/>
        </w:rPr>
        <w:t>W</w:t>
      </w:r>
      <w:r w:rsidR="007C4F50" w:rsidRPr="000B20FE">
        <w:rPr>
          <w:rFonts w:ascii="Alegreya Sans" w:hAnsi="Alegreya Sans"/>
          <w:sz w:val="24"/>
          <w:szCs w:val="24"/>
        </w:rPr>
        <w:t xml:space="preserve">hen thinking about future activities and priorities, consider activities </w:t>
      </w:r>
      <w:r w:rsidR="00396125" w:rsidRPr="000B20FE">
        <w:rPr>
          <w:rFonts w:ascii="Alegreya Sans" w:hAnsi="Alegreya Sans"/>
          <w:sz w:val="24"/>
          <w:szCs w:val="24"/>
        </w:rPr>
        <w:t xml:space="preserve">that are </w:t>
      </w:r>
      <w:r w:rsidR="007C4F50" w:rsidRPr="000B20FE">
        <w:rPr>
          <w:rFonts w:ascii="Alegreya Sans" w:hAnsi="Alegreya Sans"/>
          <w:sz w:val="24"/>
          <w:szCs w:val="24"/>
        </w:rPr>
        <w:t xml:space="preserve">relevant to </w:t>
      </w:r>
      <w:r w:rsidR="00396125" w:rsidRPr="000B20FE">
        <w:rPr>
          <w:rFonts w:ascii="Alegreya Sans" w:hAnsi="Alegreya Sans"/>
          <w:sz w:val="24"/>
          <w:szCs w:val="24"/>
        </w:rPr>
        <w:t xml:space="preserve">both </w:t>
      </w:r>
      <w:r w:rsidR="007C4F50" w:rsidRPr="000B20FE">
        <w:rPr>
          <w:rFonts w:ascii="Alegreya Sans" w:hAnsi="Alegreya Sans"/>
          <w:sz w:val="24"/>
          <w:szCs w:val="24"/>
        </w:rPr>
        <w:t xml:space="preserve">the </w:t>
      </w:r>
      <w:r w:rsidR="007C4F50" w:rsidRPr="000B20FE">
        <w:rPr>
          <w:rFonts w:ascii="Alegreya Sans" w:hAnsi="Alegreya Sans"/>
          <w:i/>
          <w:iCs/>
          <w:sz w:val="24"/>
          <w:szCs w:val="24"/>
        </w:rPr>
        <w:t>Blueprint for Change</w:t>
      </w:r>
      <w:r w:rsidR="007C4F50" w:rsidRPr="000B20FE">
        <w:rPr>
          <w:rFonts w:ascii="Alegreya Sans" w:hAnsi="Alegreya Sans"/>
          <w:sz w:val="24"/>
          <w:szCs w:val="24"/>
        </w:rPr>
        <w:t xml:space="preserve"> </w:t>
      </w:r>
      <w:r w:rsidR="00396125" w:rsidRPr="000B20FE">
        <w:rPr>
          <w:rFonts w:ascii="Alegreya Sans" w:hAnsi="Alegreya Sans"/>
          <w:sz w:val="24"/>
          <w:szCs w:val="24"/>
        </w:rPr>
        <w:t>and</w:t>
      </w:r>
      <w:r w:rsidR="007C4F50" w:rsidRPr="000B20FE">
        <w:rPr>
          <w:rFonts w:ascii="Alegreya Sans" w:hAnsi="Alegreya Sans"/>
          <w:sz w:val="24"/>
          <w:szCs w:val="24"/>
        </w:rPr>
        <w:t xml:space="preserve"> the Six Core </w:t>
      </w:r>
      <w:r w:rsidR="001C6D9E" w:rsidRPr="000B20FE">
        <w:rPr>
          <w:rFonts w:ascii="Alegreya Sans" w:hAnsi="Alegreya Sans"/>
          <w:sz w:val="24"/>
          <w:szCs w:val="24"/>
        </w:rPr>
        <w:t>Indicators</w:t>
      </w:r>
      <w:r w:rsidR="007C4F50" w:rsidRPr="000B20FE">
        <w:rPr>
          <w:rFonts w:ascii="Alegreya Sans" w:hAnsi="Alegreya Sans"/>
          <w:sz w:val="24"/>
          <w:szCs w:val="24"/>
        </w:rPr>
        <w:t xml:space="preserve">. Use the accompanying </w:t>
      </w:r>
      <w:r w:rsidR="004518C2" w:rsidRPr="000B20FE">
        <w:rPr>
          <w:rFonts w:ascii="Alegreya Sans" w:hAnsi="Alegreya Sans"/>
          <w:sz w:val="24"/>
          <w:szCs w:val="24"/>
        </w:rPr>
        <w:t>crosswalk as a reference to guide these discussions.</w:t>
      </w:r>
      <w:r w:rsidR="007C4F50" w:rsidRPr="000B20FE">
        <w:rPr>
          <w:rFonts w:ascii="Alegreya Sans" w:hAnsi="Alegreya Sans"/>
          <w:sz w:val="24"/>
          <w:szCs w:val="24"/>
        </w:rPr>
        <w:t xml:space="preserve"> </w:t>
      </w:r>
    </w:p>
    <w:p w14:paraId="39C1CFBB" w14:textId="77777777" w:rsidR="000634B0" w:rsidRPr="000B20FE" w:rsidRDefault="000634B0" w:rsidP="00622EEA">
      <w:pPr>
        <w:spacing w:after="0" w:line="240" w:lineRule="auto"/>
        <w:rPr>
          <w:rFonts w:ascii="Alegreya Sans" w:hAnsi="Alegreya Sans"/>
          <w:sz w:val="24"/>
          <w:szCs w:val="24"/>
        </w:rPr>
      </w:pPr>
    </w:p>
    <w:p w14:paraId="45EFC351" w14:textId="3D4BBC70" w:rsidR="002C64E6" w:rsidRPr="000B20FE" w:rsidRDefault="000634B0" w:rsidP="000634B0">
      <w:pPr>
        <w:spacing w:after="0" w:line="240" w:lineRule="auto"/>
        <w:rPr>
          <w:rFonts w:ascii="Alegreya Sans" w:hAnsi="Alegreya Sans"/>
          <w:b/>
          <w:bCs/>
          <w:sz w:val="24"/>
          <w:szCs w:val="24"/>
        </w:rPr>
      </w:pPr>
      <w:r w:rsidRPr="000B20FE">
        <w:rPr>
          <w:rFonts w:ascii="Alegreya Sans" w:hAnsi="Alegreya Sans"/>
          <w:b/>
          <w:bCs/>
          <w:sz w:val="24"/>
          <w:szCs w:val="24"/>
        </w:rPr>
        <w:t xml:space="preserve">Identify Your </w:t>
      </w:r>
      <w:r w:rsidR="00950A75" w:rsidRPr="000B20FE">
        <w:rPr>
          <w:rFonts w:ascii="Alegreya Sans" w:hAnsi="Alegreya Sans"/>
          <w:b/>
          <w:bCs/>
          <w:sz w:val="24"/>
          <w:szCs w:val="24"/>
        </w:rPr>
        <w:t>State</w:t>
      </w:r>
      <w:r w:rsidRPr="000B20FE">
        <w:rPr>
          <w:rFonts w:ascii="Alegreya Sans" w:hAnsi="Alegreya Sans"/>
          <w:b/>
          <w:bCs/>
          <w:sz w:val="24"/>
          <w:szCs w:val="24"/>
        </w:rPr>
        <w:t>/</w:t>
      </w:r>
      <w:r w:rsidR="002C64E6" w:rsidRPr="000B20FE">
        <w:rPr>
          <w:rFonts w:ascii="Alegreya Sans" w:hAnsi="Alegreya Sans"/>
          <w:b/>
          <w:bCs/>
          <w:sz w:val="24"/>
          <w:szCs w:val="24"/>
        </w:rPr>
        <w:t>Jurisdiction</w:t>
      </w:r>
      <w:r w:rsidRPr="000B20FE">
        <w:rPr>
          <w:rFonts w:ascii="Alegreya Sans" w:hAnsi="Alegreya Sans"/>
          <w:b/>
          <w:bCs/>
          <w:sz w:val="24"/>
          <w:szCs w:val="24"/>
        </w:rPr>
        <w:t xml:space="preserve"> </w:t>
      </w:r>
      <w:r w:rsidR="00950A75" w:rsidRPr="000B20FE">
        <w:rPr>
          <w:rFonts w:ascii="Alegreya Sans" w:hAnsi="Alegreya Sans"/>
          <w:b/>
          <w:bCs/>
          <w:sz w:val="24"/>
          <w:szCs w:val="24"/>
        </w:rPr>
        <w:t>Priorities</w:t>
      </w:r>
    </w:p>
    <w:p w14:paraId="0D7626C0" w14:textId="77777777" w:rsidR="002C64E6" w:rsidRPr="000B20FE" w:rsidRDefault="002C64E6" w:rsidP="00FE22CC">
      <w:pPr>
        <w:spacing w:after="0" w:line="240" w:lineRule="auto"/>
        <w:rPr>
          <w:rFonts w:ascii="Alegreya Sans" w:hAnsi="Alegreya Sans"/>
          <w:b/>
          <w:bCs/>
          <w:sz w:val="24"/>
          <w:szCs w:val="24"/>
        </w:rPr>
      </w:pPr>
    </w:p>
    <w:p w14:paraId="2251CD24" w14:textId="54B581B7" w:rsidR="00950A75" w:rsidRPr="000B20FE" w:rsidRDefault="00950A75" w:rsidP="00950A75">
      <w:pPr>
        <w:pStyle w:val="ListParagraph"/>
        <w:numPr>
          <w:ilvl w:val="0"/>
          <w:numId w:val="9"/>
        </w:numPr>
        <w:spacing w:after="0" w:line="240" w:lineRule="auto"/>
        <w:rPr>
          <w:rFonts w:ascii="Alegreya Sans" w:hAnsi="Alegreya Sans"/>
          <w:sz w:val="24"/>
          <w:szCs w:val="24"/>
        </w:rPr>
      </w:pPr>
      <w:r w:rsidRPr="000B20FE">
        <w:rPr>
          <w:rFonts w:ascii="Alegreya Sans" w:hAnsi="Alegreya Sans"/>
          <w:sz w:val="24"/>
          <w:szCs w:val="24"/>
        </w:rPr>
        <w:t xml:space="preserve">What </w:t>
      </w:r>
      <w:proofErr w:type="gramStart"/>
      <w:r w:rsidRPr="000B20FE">
        <w:rPr>
          <w:rFonts w:ascii="Alegreya Sans" w:hAnsi="Alegreya Sans"/>
          <w:sz w:val="24"/>
          <w:szCs w:val="24"/>
        </w:rPr>
        <w:t>are</w:t>
      </w:r>
      <w:proofErr w:type="gramEnd"/>
      <w:r w:rsidRPr="000B20FE">
        <w:rPr>
          <w:rFonts w:ascii="Alegreya Sans" w:hAnsi="Alegreya Sans"/>
          <w:sz w:val="24"/>
          <w:szCs w:val="24"/>
        </w:rPr>
        <w:t xml:space="preserve"> your state</w:t>
      </w:r>
      <w:r w:rsidR="002C64E6" w:rsidRPr="000B20FE">
        <w:rPr>
          <w:rFonts w:ascii="Alegreya Sans" w:hAnsi="Alegreya Sans"/>
          <w:sz w:val="24"/>
          <w:szCs w:val="24"/>
        </w:rPr>
        <w:t>/jurisdiction</w:t>
      </w:r>
      <w:r w:rsidRPr="000B20FE">
        <w:rPr>
          <w:rFonts w:ascii="Alegreya Sans" w:hAnsi="Alegreya Sans"/>
          <w:sz w:val="24"/>
          <w:szCs w:val="24"/>
        </w:rPr>
        <w:t xml:space="preserve"> priorities for CYSHCN?</w:t>
      </w:r>
    </w:p>
    <w:p w14:paraId="5C2161B8" w14:textId="77777777" w:rsidR="00286636" w:rsidRPr="000B20FE" w:rsidRDefault="00286636" w:rsidP="00286636">
      <w:pPr>
        <w:pStyle w:val="ListParagraph"/>
        <w:spacing w:after="0" w:line="240" w:lineRule="auto"/>
        <w:rPr>
          <w:rFonts w:ascii="Alegreya Sans" w:hAnsi="Alegreya Sans"/>
          <w:sz w:val="24"/>
          <w:szCs w:val="24"/>
        </w:rPr>
      </w:pPr>
    </w:p>
    <w:p w14:paraId="791A5CD8" w14:textId="77777777" w:rsidR="003514DB" w:rsidRPr="000B20FE" w:rsidRDefault="003514DB" w:rsidP="00FE22CC">
      <w:pPr>
        <w:pStyle w:val="ListParagraph"/>
        <w:spacing w:after="0" w:line="240" w:lineRule="auto"/>
        <w:rPr>
          <w:rFonts w:ascii="Alegreya Sans" w:hAnsi="Alegreya Sans"/>
          <w:sz w:val="24"/>
          <w:szCs w:val="24"/>
        </w:rPr>
      </w:pPr>
    </w:p>
    <w:p w14:paraId="12ACD160" w14:textId="344570D1" w:rsidR="00950A75" w:rsidRPr="000B20FE" w:rsidRDefault="00950A75" w:rsidP="00950A75">
      <w:pPr>
        <w:pStyle w:val="ListParagraph"/>
        <w:numPr>
          <w:ilvl w:val="0"/>
          <w:numId w:val="9"/>
        </w:numPr>
        <w:spacing w:after="0" w:line="240" w:lineRule="auto"/>
        <w:rPr>
          <w:rFonts w:ascii="Alegreya Sans" w:hAnsi="Alegreya Sans"/>
          <w:sz w:val="24"/>
          <w:szCs w:val="24"/>
        </w:rPr>
      </w:pPr>
      <w:r w:rsidRPr="000B20FE">
        <w:rPr>
          <w:rFonts w:ascii="Alegreya Sans" w:hAnsi="Alegreya Sans"/>
          <w:sz w:val="24"/>
          <w:szCs w:val="24"/>
        </w:rPr>
        <w:t xml:space="preserve">How are you </w:t>
      </w:r>
      <w:proofErr w:type="gramStart"/>
      <w:r w:rsidRPr="000B20FE">
        <w:rPr>
          <w:rFonts w:ascii="Alegreya Sans" w:hAnsi="Alegreya Sans"/>
          <w:sz w:val="24"/>
          <w:szCs w:val="24"/>
        </w:rPr>
        <w:t>thinking</w:t>
      </w:r>
      <w:proofErr w:type="gramEnd"/>
      <w:r w:rsidRPr="000B20FE">
        <w:rPr>
          <w:rFonts w:ascii="Alegreya Sans" w:hAnsi="Alegreya Sans"/>
          <w:sz w:val="24"/>
          <w:szCs w:val="24"/>
        </w:rPr>
        <w:t xml:space="preserve"> about health equity, access to services, quality of life and well-being, and financing of services in</w:t>
      </w:r>
      <w:r w:rsidR="009D3312" w:rsidRPr="000B20FE">
        <w:rPr>
          <w:rFonts w:ascii="Alegreya Sans" w:hAnsi="Alegreya Sans"/>
          <w:sz w:val="24"/>
          <w:szCs w:val="24"/>
        </w:rPr>
        <w:t xml:space="preserve"> relation to</w:t>
      </w:r>
      <w:r w:rsidRPr="000B20FE">
        <w:rPr>
          <w:rFonts w:ascii="Alegreya Sans" w:hAnsi="Alegreya Sans"/>
          <w:sz w:val="24"/>
          <w:szCs w:val="24"/>
        </w:rPr>
        <w:t xml:space="preserve"> these priorities?</w:t>
      </w:r>
    </w:p>
    <w:p w14:paraId="2B3199CC" w14:textId="77777777" w:rsidR="00950A75" w:rsidRPr="000B20FE" w:rsidRDefault="00950A75" w:rsidP="000B20FE">
      <w:pPr>
        <w:spacing w:after="0" w:line="240" w:lineRule="auto"/>
        <w:rPr>
          <w:rFonts w:ascii="Alegreya Sans" w:hAnsi="Alegreya Sans"/>
          <w:sz w:val="24"/>
          <w:szCs w:val="24"/>
        </w:rPr>
      </w:pPr>
    </w:p>
    <w:p w14:paraId="3F6655E7" w14:textId="7EC19135" w:rsidR="00950A75" w:rsidRPr="000B20FE" w:rsidRDefault="00264C7C" w:rsidP="00FE22CC">
      <w:pPr>
        <w:spacing w:after="0" w:line="240" w:lineRule="auto"/>
        <w:rPr>
          <w:rFonts w:ascii="Alegreya Sans" w:hAnsi="Alegreya Sans"/>
          <w:b/>
          <w:bCs/>
          <w:sz w:val="24"/>
          <w:szCs w:val="24"/>
        </w:rPr>
      </w:pPr>
      <w:r w:rsidRPr="000B20FE">
        <w:rPr>
          <w:rFonts w:ascii="Alegreya Sans" w:hAnsi="Alegreya Sans"/>
          <w:b/>
          <w:bCs/>
          <w:sz w:val="24"/>
          <w:szCs w:val="24"/>
        </w:rPr>
        <w:t xml:space="preserve">Examine The </w:t>
      </w:r>
      <w:r w:rsidR="00950A75" w:rsidRPr="000B20FE">
        <w:rPr>
          <w:rFonts w:ascii="Alegreya Sans" w:hAnsi="Alegreya Sans"/>
          <w:b/>
          <w:bCs/>
          <w:sz w:val="24"/>
          <w:szCs w:val="24"/>
        </w:rPr>
        <w:t>Data</w:t>
      </w:r>
    </w:p>
    <w:p w14:paraId="594BB3E9" w14:textId="77777777" w:rsidR="00E05EFF" w:rsidRPr="000B20FE" w:rsidRDefault="00E05EFF" w:rsidP="00FE22CC">
      <w:pPr>
        <w:spacing w:after="0" w:line="240" w:lineRule="auto"/>
        <w:rPr>
          <w:rFonts w:ascii="Alegreya Sans" w:hAnsi="Alegreya Sans"/>
          <w:b/>
          <w:bCs/>
          <w:sz w:val="24"/>
          <w:szCs w:val="24"/>
        </w:rPr>
      </w:pPr>
    </w:p>
    <w:p w14:paraId="2B92030D" w14:textId="57BD3D6B" w:rsidR="00622EEA" w:rsidRPr="000B20FE" w:rsidRDefault="00622EEA" w:rsidP="008C2992">
      <w:pPr>
        <w:pStyle w:val="Heading5"/>
        <w:numPr>
          <w:ilvl w:val="0"/>
          <w:numId w:val="9"/>
        </w:numPr>
        <w:shd w:val="clear" w:color="auto" w:fill="FFFFFF"/>
        <w:spacing w:before="0" w:beforeAutospacing="0" w:after="0" w:afterAutospacing="0"/>
        <w:rPr>
          <w:rFonts w:ascii="Alegreya Sans" w:hAnsi="Alegreya Sans"/>
          <w:sz w:val="24"/>
          <w:szCs w:val="24"/>
        </w:rPr>
      </w:pPr>
      <w:r w:rsidRPr="000B20FE">
        <w:rPr>
          <w:rFonts w:ascii="Alegreya Sans" w:hAnsi="Alegreya Sans"/>
          <w:b w:val="0"/>
          <w:bCs w:val="0"/>
          <w:sz w:val="24"/>
          <w:szCs w:val="24"/>
        </w:rPr>
        <w:t>What does</w:t>
      </w:r>
      <w:r w:rsidR="0082484F" w:rsidRPr="000B20FE">
        <w:rPr>
          <w:rFonts w:ascii="Alegreya Sans" w:hAnsi="Alegreya Sans"/>
          <w:b w:val="0"/>
          <w:bCs w:val="0"/>
          <w:sz w:val="24"/>
          <w:szCs w:val="24"/>
        </w:rPr>
        <w:t xml:space="preserve"> </w:t>
      </w:r>
      <w:r w:rsidR="00190ABB" w:rsidRPr="000B20FE">
        <w:rPr>
          <w:rFonts w:ascii="Alegreya Sans" w:hAnsi="Alegreya Sans"/>
          <w:b w:val="0"/>
          <w:bCs w:val="0"/>
          <w:sz w:val="24"/>
          <w:szCs w:val="24"/>
        </w:rPr>
        <w:t xml:space="preserve">your </w:t>
      </w:r>
      <w:r w:rsidR="0082484F" w:rsidRPr="000B20FE">
        <w:rPr>
          <w:rFonts w:ascii="Alegreya Sans" w:hAnsi="Alegreya Sans"/>
          <w:b w:val="0"/>
          <w:bCs w:val="0"/>
          <w:sz w:val="24"/>
          <w:szCs w:val="24"/>
        </w:rPr>
        <w:t>state</w:t>
      </w:r>
      <w:r w:rsidR="00264C7C" w:rsidRPr="000B20FE">
        <w:rPr>
          <w:rFonts w:ascii="Alegreya Sans" w:hAnsi="Alegreya Sans"/>
          <w:b w:val="0"/>
          <w:bCs w:val="0"/>
          <w:sz w:val="24"/>
          <w:szCs w:val="24"/>
        </w:rPr>
        <w:t xml:space="preserve">/jurisdiction </w:t>
      </w:r>
      <w:r w:rsidR="0082484F" w:rsidRPr="000B20FE">
        <w:rPr>
          <w:rFonts w:ascii="Alegreya Sans" w:hAnsi="Alegreya Sans"/>
          <w:b w:val="0"/>
          <w:bCs w:val="0"/>
          <w:sz w:val="24"/>
          <w:szCs w:val="24"/>
        </w:rPr>
        <w:t xml:space="preserve">data from the National Survey for Children’s Health tell </w:t>
      </w:r>
      <w:r w:rsidR="009D3312" w:rsidRPr="000B20FE">
        <w:rPr>
          <w:rFonts w:ascii="Alegreya Sans" w:hAnsi="Alegreya Sans"/>
          <w:b w:val="0"/>
          <w:bCs w:val="0"/>
          <w:sz w:val="24"/>
          <w:szCs w:val="24"/>
        </w:rPr>
        <w:t xml:space="preserve">you </w:t>
      </w:r>
      <w:r w:rsidR="0082484F" w:rsidRPr="000B20FE">
        <w:rPr>
          <w:rFonts w:ascii="Alegreya Sans" w:hAnsi="Alegreya Sans"/>
          <w:b w:val="0"/>
          <w:bCs w:val="0"/>
          <w:sz w:val="24"/>
          <w:szCs w:val="24"/>
        </w:rPr>
        <w:t xml:space="preserve">about the overall system of </w:t>
      </w:r>
      <w:r w:rsidR="00A9563D" w:rsidRPr="000B20FE">
        <w:rPr>
          <w:rFonts w:ascii="Alegreya Sans" w:hAnsi="Alegreya Sans"/>
          <w:b w:val="0"/>
          <w:bCs w:val="0"/>
          <w:sz w:val="24"/>
          <w:szCs w:val="24"/>
        </w:rPr>
        <w:t>services</w:t>
      </w:r>
      <w:r w:rsidR="0082484F" w:rsidRPr="000B20FE">
        <w:rPr>
          <w:rFonts w:ascii="Alegreya Sans" w:hAnsi="Alegreya Sans"/>
          <w:b w:val="0"/>
          <w:bCs w:val="0"/>
          <w:sz w:val="24"/>
          <w:szCs w:val="24"/>
        </w:rPr>
        <w:t xml:space="preserve"> and each of the 4</w:t>
      </w:r>
      <w:r w:rsidR="005E353A" w:rsidRPr="000B20FE">
        <w:rPr>
          <w:rFonts w:ascii="Alegreya Sans" w:hAnsi="Alegreya Sans"/>
          <w:b w:val="0"/>
          <w:bCs w:val="0"/>
          <w:sz w:val="24"/>
          <w:szCs w:val="24"/>
        </w:rPr>
        <w:t xml:space="preserve"> Blueprint</w:t>
      </w:r>
      <w:r w:rsidR="0082484F" w:rsidRPr="000B20FE">
        <w:rPr>
          <w:rFonts w:ascii="Alegreya Sans" w:hAnsi="Alegreya Sans"/>
          <w:b w:val="0"/>
          <w:bCs w:val="0"/>
          <w:sz w:val="24"/>
          <w:szCs w:val="24"/>
        </w:rPr>
        <w:t xml:space="preserve"> domains? </w:t>
      </w:r>
      <w:r w:rsidRPr="000B20FE">
        <w:rPr>
          <w:rFonts w:ascii="Alegreya Sans" w:hAnsi="Alegreya Sans"/>
          <w:b w:val="0"/>
          <w:bCs w:val="0"/>
          <w:sz w:val="24"/>
          <w:szCs w:val="24"/>
        </w:rPr>
        <w:t xml:space="preserve"> </w:t>
      </w:r>
      <w:r w:rsidR="00624B61" w:rsidRPr="000B20FE">
        <w:rPr>
          <w:rFonts w:ascii="Alegreya Sans" w:hAnsi="Alegreya Sans"/>
          <w:b w:val="0"/>
          <w:bCs w:val="0"/>
          <w:sz w:val="24"/>
          <w:szCs w:val="24"/>
        </w:rPr>
        <w:t>Consider s</w:t>
      </w:r>
      <w:r w:rsidR="00092D9C" w:rsidRPr="000B20FE">
        <w:rPr>
          <w:rFonts w:ascii="Alegreya Sans" w:hAnsi="Alegreya Sans"/>
          <w:b w:val="0"/>
          <w:bCs w:val="0"/>
          <w:sz w:val="24"/>
          <w:szCs w:val="24"/>
        </w:rPr>
        <w:t xml:space="preserve">tarting by looking at National Outcome Measure 17.2: </w:t>
      </w:r>
      <w:r w:rsidR="00E05EFF" w:rsidRPr="000B20FE">
        <w:rPr>
          <w:rFonts w:ascii="Alegreya Sans" w:hAnsi="Alegreya Sans"/>
          <w:b w:val="0"/>
          <w:bCs w:val="0"/>
          <w:sz w:val="24"/>
          <w:szCs w:val="24"/>
        </w:rPr>
        <w:t xml:space="preserve">Percent of children with special health care needs (CSHCN), ages 0 through 17, who receive care in a well-functioning system, including both the composite measure and </w:t>
      </w:r>
      <w:r w:rsidR="007E0CE8" w:rsidRPr="000B20FE">
        <w:rPr>
          <w:rFonts w:ascii="Alegreya Sans" w:hAnsi="Alegreya Sans"/>
          <w:b w:val="0"/>
          <w:bCs w:val="0"/>
          <w:sz w:val="24"/>
          <w:szCs w:val="24"/>
        </w:rPr>
        <w:t xml:space="preserve">items within the measure. </w:t>
      </w:r>
      <w:r w:rsidR="00870C66" w:rsidRPr="000B20FE">
        <w:rPr>
          <w:rFonts w:ascii="Alegreya Sans" w:hAnsi="Alegreya Sans"/>
          <w:b w:val="0"/>
          <w:bCs w:val="0"/>
          <w:sz w:val="24"/>
          <w:szCs w:val="24"/>
        </w:rPr>
        <w:t xml:space="preserve">See </w:t>
      </w:r>
      <w:r w:rsidR="00B61089" w:rsidRPr="000B20FE">
        <w:rPr>
          <w:rFonts w:ascii="Alegreya Sans" w:hAnsi="Alegreya Sans"/>
          <w:b w:val="0"/>
          <w:bCs w:val="0"/>
          <w:sz w:val="24"/>
          <w:szCs w:val="24"/>
        </w:rPr>
        <w:t>below the table</w:t>
      </w:r>
      <w:r w:rsidR="00870C66" w:rsidRPr="000B20FE">
        <w:rPr>
          <w:rFonts w:ascii="Alegreya Sans" w:hAnsi="Alegreya Sans"/>
          <w:b w:val="0"/>
          <w:bCs w:val="0"/>
          <w:sz w:val="24"/>
          <w:szCs w:val="24"/>
        </w:rPr>
        <w:t xml:space="preserve"> for instructions on how to access yo</w:t>
      </w:r>
      <w:r w:rsidR="00390F49" w:rsidRPr="000B20FE">
        <w:rPr>
          <w:rFonts w:ascii="Alegreya Sans" w:hAnsi="Alegreya Sans"/>
          <w:b w:val="0"/>
          <w:bCs w:val="0"/>
          <w:sz w:val="24"/>
          <w:szCs w:val="24"/>
        </w:rPr>
        <w:t>u</w:t>
      </w:r>
      <w:r w:rsidR="00870C66" w:rsidRPr="000B20FE">
        <w:rPr>
          <w:rFonts w:ascii="Alegreya Sans" w:hAnsi="Alegreya Sans"/>
          <w:b w:val="0"/>
          <w:bCs w:val="0"/>
          <w:sz w:val="24"/>
          <w:szCs w:val="24"/>
        </w:rPr>
        <w:t>r state’s latest data</w:t>
      </w:r>
      <w:r w:rsidR="001B617B" w:rsidRPr="000B20FE">
        <w:rPr>
          <w:rFonts w:ascii="Alegreya Sans" w:hAnsi="Alegreya Sans"/>
          <w:b w:val="0"/>
          <w:bCs w:val="0"/>
          <w:sz w:val="24"/>
          <w:szCs w:val="24"/>
        </w:rPr>
        <w:t>.</w:t>
      </w:r>
      <w:r w:rsidR="008C2992" w:rsidRPr="000B20FE">
        <w:rPr>
          <w:rFonts w:ascii="Alegreya Sans" w:hAnsi="Alegreya Sans"/>
          <w:b w:val="0"/>
          <w:bCs w:val="0"/>
          <w:sz w:val="24"/>
          <w:szCs w:val="24"/>
        </w:rPr>
        <w:t xml:space="preserve"> </w:t>
      </w:r>
    </w:p>
    <w:p w14:paraId="12D772A6" w14:textId="77777777" w:rsidR="00624B61" w:rsidRPr="000B20FE" w:rsidRDefault="00624B61" w:rsidP="00624B61">
      <w:pPr>
        <w:pStyle w:val="ListParagraph"/>
        <w:spacing w:after="0" w:line="240" w:lineRule="auto"/>
        <w:rPr>
          <w:rFonts w:ascii="Alegreya Sans" w:hAnsi="Alegreya Sans"/>
          <w:sz w:val="24"/>
          <w:szCs w:val="24"/>
        </w:rPr>
      </w:pPr>
    </w:p>
    <w:tbl>
      <w:tblPr>
        <w:tblStyle w:val="TableGrid"/>
        <w:tblW w:w="8291" w:type="dxa"/>
        <w:jc w:val="center"/>
        <w:tblLook w:val="04A0" w:firstRow="1" w:lastRow="0" w:firstColumn="1" w:lastColumn="0" w:noHBand="0" w:noVBand="1"/>
      </w:tblPr>
      <w:tblGrid>
        <w:gridCol w:w="2594"/>
        <w:gridCol w:w="2441"/>
        <w:gridCol w:w="3256"/>
      </w:tblGrid>
      <w:tr w:rsidR="007E0CE8" w:rsidRPr="000B20FE" w14:paraId="27601774" w14:textId="17F6E026" w:rsidTr="659F3E08">
        <w:trPr>
          <w:jc w:val="center"/>
        </w:trPr>
        <w:tc>
          <w:tcPr>
            <w:tcW w:w="2594" w:type="dxa"/>
            <w:vAlign w:val="center"/>
          </w:tcPr>
          <w:p w14:paraId="0BFD979E" w14:textId="5688FB9E" w:rsidR="007E0CE8" w:rsidRPr="000B20FE" w:rsidRDefault="007E0CE8" w:rsidP="006C72F8">
            <w:pPr>
              <w:pStyle w:val="ListParagraph"/>
              <w:ind w:left="0"/>
              <w:rPr>
                <w:rFonts w:ascii="Alegreya Sans" w:hAnsi="Alegreya Sans"/>
                <w:b/>
                <w:bCs/>
                <w:sz w:val="24"/>
                <w:szCs w:val="24"/>
              </w:rPr>
            </w:pPr>
            <w:r w:rsidRPr="000B20FE">
              <w:rPr>
                <w:rFonts w:ascii="Alegreya Sans" w:hAnsi="Alegreya Sans"/>
                <w:b/>
                <w:bCs/>
                <w:sz w:val="24"/>
                <w:szCs w:val="24"/>
              </w:rPr>
              <w:t>Measure</w:t>
            </w:r>
          </w:p>
        </w:tc>
        <w:tc>
          <w:tcPr>
            <w:tcW w:w="2441" w:type="dxa"/>
            <w:vAlign w:val="center"/>
          </w:tcPr>
          <w:p w14:paraId="1AAE2F7A" w14:textId="227A82C8" w:rsidR="007E0CE8" w:rsidRPr="000B20FE" w:rsidRDefault="007C1101" w:rsidP="006C72F8">
            <w:pPr>
              <w:pStyle w:val="ListParagraph"/>
              <w:ind w:left="0"/>
              <w:rPr>
                <w:rFonts w:ascii="Alegreya Sans" w:hAnsi="Alegreya Sans"/>
                <w:b/>
                <w:bCs/>
                <w:sz w:val="24"/>
                <w:szCs w:val="24"/>
              </w:rPr>
            </w:pPr>
            <w:r w:rsidRPr="000B20FE">
              <w:rPr>
                <w:rFonts w:ascii="Alegreya Sans" w:hAnsi="Alegreya Sans"/>
                <w:b/>
                <w:bCs/>
                <w:sz w:val="24"/>
                <w:szCs w:val="24"/>
              </w:rPr>
              <w:t>State/Jurisdiction</w:t>
            </w:r>
            <w:r w:rsidR="001B617B" w:rsidRPr="000B20FE">
              <w:rPr>
                <w:rFonts w:ascii="Alegreya Sans" w:hAnsi="Alegreya Sans"/>
                <w:b/>
                <w:bCs/>
                <w:sz w:val="24"/>
                <w:szCs w:val="24"/>
              </w:rPr>
              <w:t xml:space="preserve"> </w:t>
            </w:r>
            <w:r w:rsidR="007E0CE8" w:rsidRPr="000B20FE">
              <w:rPr>
                <w:rFonts w:ascii="Alegreya Sans" w:hAnsi="Alegreya Sans"/>
                <w:b/>
                <w:bCs/>
                <w:sz w:val="24"/>
                <w:szCs w:val="24"/>
              </w:rPr>
              <w:t>Data</w:t>
            </w:r>
            <w:r w:rsidR="006C72F8" w:rsidRPr="000B20FE">
              <w:rPr>
                <w:rFonts w:ascii="Alegreya Sans" w:hAnsi="Alegreya Sans"/>
                <w:b/>
                <w:bCs/>
                <w:sz w:val="24"/>
                <w:szCs w:val="24"/>
              </w:rPr>
              <w:t xml:space="preserve"> (%</w:t>
            </w:r>
            <w:r w:rsidR="0096399E" w:rsidRPr="000B20FE">
              <w:rPr>
                <w:rFonts w:ascii="Alegreya Sans" w:hAnsi="Alegreya Sans"/>
                <w:b/>
                <w:bCs/>
                <w:sz w:val="24"/>
                <w:szCs w:val="24"/>
              </w:rPr>
              <w:t xml:space="preserve"> Received</w:t>
            </w:r>
            <w:r w:rsidR="006C72F8" w:rsidRPr="000B20FE">
              <w:rPr>
                <w:rFonts w:ascii="Alegreya Sans" w:hAnsi="Alegreya Sans"/>
                <w:b/>
                <w:bCs/>
                <w:sz w:val="24"/>
                <w:szCs w:val="24"/>
              </w:rPr>
              <w:t>)</w:t>
            </w:r>
          </w:p>
        </w:tc>
        <w:tc>
          <w:tcPr>
            <w:tcW w:w="3256" w:type="dxa"/>
            <w:vAlign w:val="center"/>
          </w:tcPr>
          <w:p w14:paraId="7F64543F" w14:textId="6227E8D6" w:rsidR="007E0CE8" w:rsidRPr="000B20FE" w:rsidRDefault="00603E7E" w:rsidP="006C72F8">
            <w:pPr>
              <w:pStyle w:val="ListParagraph"/>
              <w:ind w:left="0"/>
              <w:rPr>
                <w:rFonts w:ascii="Alegreya Sans" w:hAnsi="Alegreya Sans"/>
                <w:b/>
                <w:bCs/>
                <w:sz w:val="24"/>
                <w:szCs w:val="24"/>
              </w:rPr>
            </w:pPr>
            <w:r w:rsidRPr="000B20FE">
              <w:rPr>
                <w:rFonts w:ascii="Alegreya Sans" w:hAnsi="Alegreya Sans"/>
                <w:b/>
                <w:bCs/>
                <w:sz w:val="24"/>
                <w:szCs w:val="24"/>
              </w:rPr>
              <w:t>How does my state’s data compare to the national data?</w:t>
            </w:r>
          </w:p>
          <w:p w14:paraId="7501D2EA" w14:textId="32564530" w:rsidR="008C2992" w:rsidRPr="000B20FE" w:rsidRDefault="008C2992" w:rsidP="659F3E08">
            <w:pPr>
              <w:pStyle w:val="ListParagraph"/>
              <w:ind w:left="0"/>
              <w:rPr>
                <w:rFonts w:ascii="Alegreya Sans" w:hAnsi="Alegreya Sans"/>
                <w:i/>
                <w:iCs/>
                <w:sz w:val="18"/>
                <w:szCs w:val="18"/>
              </w:rPr>
            </w:pPr>
            <w:r w:rsidRPr="000B20FE">
              <w:rPr>
                <w:rFonts w:ascii="Alegreya Sans" w:hAnsi="Alegreya Sans"/>
                <w:i/>
                <w:iCs/>
                <w:sz w:val="18"/>
                <w:szCs w:val="18"/>
              </w:rPr>
              <w:t>You may also be interested in comparing your state/</w:t>
            </w:r>
            <w:r w:rsidR="7686ED51" w:rsidRPr="000B20FE">
              <w:rPr>
                <w:rFonts w:ascii="Alegreya Sans" w:hAnsi="Alegreya Sans"/>
                <w:i/>
                <w:iCs/>
                <w:sz w:val="18"/>
                <w:szCs w:val="18"/>
              </w:rPr>
              <w:t>jurisdiction</w:t>
            </w:r>
            <w:r w:rsidRPr="000B20FE">
              <w:rPr>
                <w:rFonts w:ascii="Alegreya Sans" w:hAnsi="Alegreya Sans"/>
                <w:i/>
                <w:iCs/>
                <w:sz w:val="18"/>
                <w:szCs w:val="18"/>
              </w:rPr>
              <w:t xml:space="preserve"> data to other states or Regions.</w:t>
            </w:r>
          </w:p>
        </w:tc>
      </w:tr>
      <w:tr w:rsidR="007E0CE8" w:rsidRPr="000B20FE" w14:paraId="25AF1502" w14:textId="53EF5AE9" w:rsidTr="659F3E08">
        <w:trPr>
          <w:trHeight w:val="586"/>
          <w:jc w:val="center"/>
        </w:trPr>
        <w:tc>
          <w:tcPr>
            <w:tcW w:w="2594" w:type="dxa"/>
            <w:vAlign w:val="center"/>
          </w:tcPr>
          <w:p w14:paraId="2C707AD8" w14:textId="0C147B37" w:rsidR="007E0CE8" w:rsidRPr="000B20FE" w:rsidRDefault="0096399E" w:rsidP="006C72F8">
            <w:pPr>
              <w:pStyle w:val="ListParagraph"/>
              <w:ind w:left="0"/>
              <w:rPr>
                <w:rFonts w:ascii="Alegreya Sans" w:hAnsi="Alegreya Sans"/>
                <w:sz w:val="24"/>
                <w:szCs w:val="24"/>
              </w:rPr>
            </w:pPr>
            <w:r w:rsidRPr="000B20FE">
              <w:rPr>
                <w:rFonts w:ascii="Alegreya Sans" w:hAnsi="Alegreya Sans"/>
                <w:sz w:val="24"/>
                <w:szCs w:val="24"/>
              </w:rPr>
              <w:t xml:space="preserve">Well-Functioning </w:t>
            </w:r>
            <w:r w:rsidR="00A66386" w:rsidRPr="000B20FE">
              <w:rPr>
                <w:rFonts w:ascii="Alegreya Sans" w:hAnsi="Alegreya Sans"/>
                <w:sz w:val="24"/>
                <w:szCs w:val="24"/>
              </w:rPr>
              <w:t>System of Care</w:t>
            </w:r>
          </w:p>
        </w:tc>
        <w:tc>
          <w:tcPr>
            <w:tcW w:w="2441" w:type="dxa"/>
          </w:tcPr>
          <w:p w14:paraId="72258D6A" w14:textId="36D66589" w:rsidR="007E0CE8" w:rsidRPr="000B20FE" w:rsidRDefault="007E0CE8" w:rsidP="00624B61">
            <w:pPr>
              <w:pStyle w:val="ListParagraph"/>
              <w:ind w:left="0"/>
              <w:rPr>
                <w:rFonts w:ascii="Alegreya Sans" w:hAnsi="Alegreya Sans"/>
                <w:sz w:val="24"/>
                <w:szCs w:val="24"/>
              </w:rPr>
            </w:pPr>
          </w:p>
        </w:tc>
        <w:tc>
          <w:tcPr>
            <w:tcW w:w="3256" w:type="dxa"/>
          </w:tcPr>
          <w:p w14:paraId="207F73A4" w14:textId="77777777" w:rsidR="007E0CE8" w:rsidRPr="000B20FE" w:rsidRDefault="007E0CE8" w:rsidP="00624B61">
            <w:pPr>
              <w:pStyle w:val="ListParagraph"/>
              <w:ind w:left="0"/>
              <w:rPr>
                <w:rFonts w:ascii="Alegreya Sans" w:hAnsi="Alegreya Sans"/>
                <w:sz w:val="24"/>
                <w:szCs w:val="24"/>
              </w:rPr>
            </w:pPr>
          </w:p>
        </w:tc>
      </w:tr>
      <w:tr w:rsidR="007E0CE8" w:rsidRPr="000B20FE" w14:paraId="0F3620F5" w14:textId="7030CD96" w:rsidTr="659F3E08">
        <w:trPr>
          <w:trHeight w:val="586"/>
          <w:jc w:val="center"/>
        </w:trPr>
        <w:tc>
          <w:tcPr>
            <w:tcW w:w="2594" w:type="dxa"/>
            <w:vAlign w:val="center"/>
          </w:tcPr>
          <w:p w14:paraId="48C5A267" w14:textId="43B80436" w:rsidR="007E0CE8" w:rsidRPr="000B20FE" w:rsidRDefault="006C72F8" w:rsidP="000B20FE">
            <w:pPr>
              <w:rPr>
                <w:rFonts w:ascii="Alegreya Sans" w:hAnsi="Alegreya Sans"/>
                <w:sz w:val="24"/>
                <w:szCs w:val="24"/>
              </w:rPr>
            </w:pPr>
            <w:r w:rsidRPr="000B20FE">
              <w:rPr>
                <w:rFonts w:ascii="Alegreya Sans" w:hAnsi="Alegreya Sans"/>
                <w:color w:val="333333"/>
                <w:sz w:val="24"/>
                <w:szCs w:val="24"/>
                <w:shd w:val="clear" w:color="auto" w:fill="FFFFFF"/>
              </w:rPr>
              <w:t>F</w:t>
            </w:r>
            <w:r w:rsidR="00733627" w:rsidRPr="000B20FE">
              <w:rPr>
                <w:rFonts w:ascii="Alegreya Sans" w:hAnsi="Alegreya Sans"/>
                <w:color w:val="333333"/>
                <w:sz w:val="24"/>
                <w:szCs w:val="24"/>
                <w:shd w:val="clear" w:color="auto" w:fill="FFFFFF"/>
              </w:rPr>
              <w:t>amily</w:t>
            </w:r>
            <w:r w:rsidR="00EE2618" w:rsidRPr="000B20FE">
              <w:rPr>
                <w:rFonts w:ascii="Alegreya Sans" w:hAnsi="Alegreya Sans"/>
                <w:color w:val="333333"/>
                <w:sz w:val="24"/>
                <w:szCs w:val="24"/>
                <w:shd w:val="clear" w:color="auto" w:fill="FFFFFF"/>
              </w:rPr>
              <w:t>-centered care</w:t>
            </w:r>
          </w:p>
        </w:tc>
        <w:tc>
          <w:tcPr>
            <w:tcW w:w="2441" w:type="dxa"/>
          </w:tcPr>
          <w:p w14:paraId="60F4177E" w14:textId="0DFC9634" w:rsidR="007E0CE8" w:rsidRPr="000B20FE" w:rsidRDefault="007E0CE8" w:rsidP="00624B61">
            <w:pPr>
              <w:pStyle w:val="ListParagraph"/>
              <w:ind w:left="0"/>
              <w:rPr>
                <w:rFonts w:ascii="Alegreya Sans" w:hAnsi="Alegreya Sans"/>
                <w:sz w:val="24"/>
                <w:szCs w:val="24"/>
              </w:rPr>
            </w:pPr>
          </w:p>
        </w:tc>
        <w:tc>
          <w:tcPr>
            <w:tcW w:w="3256" w:type="dxa"/>
          </w:tcPr>
          <w:p w14:paraId="1B4BE4F0" w14:textId="77777777" w:rsidR="007E0CE8" w:rsidRPr="000B20FE" w:rsidRDefault="007E0CE8" w:rsidP="00624B61">
            <w:pPr>
              <w:pStyle w:val="ListParagraph"/>
              <w:ind w:left="0"/>
              <w:rPr>
                <w:rFonts w:ascii="Alegreya Sans" w:hAnsi="Alegreya Sans"/>
                <w:sz w:val="24"/>
                <w:szCs w:val="24"/>
              </w:rPr>
            </w:pPr>
          </w:p>
        </w:tc>
      </w:tr>
      <w:tr w:rsidR="007E0CE8" w:rsidRPr="000B20FE" w14:paraId="2A7090A6" w14:textId="3B9529EA" w:rsidTr="659F3E08">
        <w:trPr>
          <w:trHeight w:val="586"/>
          <w:jc w:val="center"/>
        </w:trPr>
        <w:tc>
          <w:tcPr>
            <w:tcW w:w="2594" w:type="dxa"/>
            <w:vAlign w:val="center"/>
          </w:tcPr>
          <w:p w14:paraId="2A9B04DD" w14:textId="3783DB6F" w:rsidR="00795465" w:rsidRPr="000B20FE" w:rsidRDefault="00795465" w:rsidP="000B20FE">
            <w:pPr>
              <w:rPr>
                <w:rFonts w:ascii="Alegreya Sans" w:hAnsi="Alegreya Sans"/>
                <w:color w:val="333333"/>
                <w:sz w:val="24"/>
                <w:szCs w:val="24"/>
                <w:shd w:val="clear" w:color="auto" w:fill="FFFFFF"/>
              </w:rPr>
            </w:pPr>
            <w:r w:rsidRPr="000B20FE">
              <w:rPr>
                <w:rFonts w:ascii="Alegreya Sans" w:hAnsi="Alegreya Sans"/>
                <w:color w:val="333333"/>
                <w:sz w:val="24"/>
                <w:szCs w:val="24"/>
                <w:shd w:val="clear" w:color="auto" w:fill="FFFFFF"/>
              </w:rPr>
              <w:lastRenderedPageBreak/>
              <w:t>Medical Home</w:t>
            </w:r>
          </w:p>
        </w:tc>
        <w:tc>
          <w:tcPr>
            <w:tcW w:w="2441" w:type="dxa"/>
          </w:tcPr>
          <w:p w14:paraId="18164C0F" w14:textId="2977F244" w:rsidR="007E0CE8" w:rsidRPr="000B20FE" w:rsidRDefault="007E0CE8" w:rsidP="00624B61">
            <w:pPr>
              <w:pStyle w:val="ListParagraph"/>
              <w:ind w:left="0"/>
              <w:rPr>
                <w:rFonts w:ascii="Alegreya Sans" w:hAnsi="Alegreya Sans"/>
                <w:sz w:val="24"/>
                <w:szCs w:val="24"/>
              </w:rPr>
            </w:pPr>
          </w:p>
        </w:tc>
        <w:tc>
          <w:tcPr>
            <w:tcW w:w="3256" w:type="dxa"/>
          </w:tcPr>
          <w:p w14:paraId="6475C5BB" w14:textId="77777777" w:rsidR="007E0CE8" w:rsidRPr="000B20FE" w:rsidRDefault="007E0CE8" w:rsidP="00624B61">
            <w:pPr>
              <w:pStyle w:val="ListParagraph"/>
              <w:ind w:left="0"/>
              <w:rPr>
                <w:rFonts w:ascii="Alegreya Sans" w:hAnsi="Alegreya Sans"/>
                <w:sz w:val="24"/>
                <w:szCs w:val="24"/>
              </w:rPr>
            </w:pPr>
          </w:p>
        </w:tc>
      </w:tr>
      <w:tr w:rsidR="007E0CE8" w:rsidRPr="000B20FE" w14:paraId="4F3B62E4" w14:textId="15788778" w:rsidTr="659F3E08">
        <w:trPr>
          <w:trHeight w:val="586"/>
          <w:jc w:val="center"/>
        </w:trPr>
        <w:tc>
          <w:tcPr>
            <w:tcW w:w="2594" w:type="dxa"/>
            <w:vAlign w:val="center"/>
          </w:tcPr>
          <w:p w14:paraId="3B6A08CC" w14:textId="234EA643" w:rsidR="00795465" w:rsidRPr="000B20FE" w:rsidRDefault="00795465" w:rsidP="000B20FE">
            <w:pPr>
              <w:rPr>
                <w:rFonts w:ascii="Alegreya Sans" w:hAnsi="Alegreya Sans"/>
                <w:color w:val="333333"/>
                <w:sz w:val="24"/>
                <w:szCs w:val="24"/>
                <w:shd w:val="clear" w:color="auto" w:fill="FFFFFF"/>
              </w:rPr>
            </w:pPr>
            <w:r w:rsidRPr="000B20FE">
              <w:rPr>
                <w:rFonts w:ascii="Alegreya Sans" w:hAnsi="Alegreya Sans"/>
                <w:color w:val="333333"/>
                <w:sz w:val="24"/>
                <w:szCs w:val="24"/>
                <w:shd w:val="clear" w:color="auto" w:fill="FFFFFF"/>
              </w:rPr>
              <w:t>Early and Continuous Screening</w:t>
            </w:r>
          </w:p>
        </w:tc>
        <w:tc>
          <w:tcPr>
            <w:tcW w:w="2441" w:type="dxa"/>
          </w:tcPr>
          <w:p w14:paraId="6DE04170" w14:textId="45FF9C6F" w:rsidR="007E0CE8" w:rsidRPr="000B20FE" w:rsidRDefault="007E0CE8" w:rsidP="00624B61">
            <w:pPr>
              <w:pStyle w:val="ListParagraph"/>
              <w:ind w:left="0"/>
              <w:rPr>
                <w:rFonts w:ascii="Alegreya Sans" w:hAnsi="Alegreya Sans"/>
                <w:sz w:val="24"/>
                <w:szCs w:val="24"/>
              </w:rPr>
            </w:pPr>
          </w:p>
        </w:tc>
        <w:tc>
          <w:tcPr>
            <w:tcW w:w="3256" w:type="dxa"/>
          </w:tcPr>
          <w:p w14:paraId="4BF1BB0B" w14:textId="77777777" w:rsidR="007E0CE8" w:rsidRPr="000B20FE" w:rsidRDefault="007E0CE8" w:rsidP="00624B61">
            <w:pPr>
              <w:pStyle w:val="ListParagraph"/>
              <w:ind w:left="0"/>
              <w:rPr>
                <w:rFonts w:ascii="Alegreya Sans" w:hAnsi="Alegreya Sans"/>
                <w:sz w:val="24"/>
                <w:szCs w:val="24"/>
              </w:rPr>
            </w:pPr>
          </w:p>
        </w:tc>
      </w:tr>
      <w:tr w:rsidR="007E0CE8" w:rsidRPr="000B20FE" w14:paraId="5F363AD5" w14:textId="0AFA0097" w:rsidTr="659F3E08">
        <w:trPr>
          <w:trHeight w:val="586"/>
          <w:jc w:val="center"/>
        </w:trPr>
        <w:tc>
          <w:tcPr>
            <w:tcW w:w="2594" w:type="dxa"/>
            <w:vAlign w:val="center"/>
          </w:tcPr>
          <w:p w14:paraId="344DB2C0" w14:textId="0DB6599F" w:rsidR="00835181" w:rsidRPr="000B20FE" w:rsidRDefault="00835181" w:rsidP="000B20FE">
            <w:pPr>
              <w:rPr>
                <w:rFonts w:ascii="Alegreya Sans" w:hAnsi="Alegreya Sans"/>
                <w:color w:val="333333"/>
                <w:sz w:val="24"/>
                <w:szCs w:val="24"/>
                <w:shd w:val="clear" w:color="auto" w:fill="FFFFFF"/>
              </w:rPr>
            </w:pPr>
            <w:r w:rsidRPr="000B20FE">
              <w:rPr>
                <w:rFonts w:ascii="Alegreya Sans" w:hAnsi="Alegreya Sans"/>
                <w:color w:val="333333"/>
                <w:sz w:val="24"/>
                <w:szCs w:val="24"/>
                <w:shd w:val="clear" w:color="auto" w:fill="FFFFFF"/>
              </w:rPr>
              <w:t>A</w:t>
            </w:r>
            <w:r w:rsidR="007E0CE8" w:rsidRPr="000B20FE">
              <w:rPr>
                <w:rFonts w:ascii="Alegreya Sans" w:hAnsi="Alegreya Sans"/>
                <w:color w:val="333333"/>
                <w:sz w:val="24"/>
                <w:szCs w:val="24"/>
                <w:shd w:val="clear" w:color="auto" w:fill="FFFFFF"/>
              </w:rPr>
              <w:t>dequate</w:t>
            </w:r>
            <w:r w:rsidR="00EE2618" w:rsidRPr="000B20FE">
              <w:rPr>
                <w:rFonts w:ascii="Alegreya Sans" w:hAnsi="Alegreya Sans"/>
                <w:color w:val="333333"/>
                <w:sz w:val="24"/>
                <w:szCs w:val="24"/>
                <w:shd w:val="clear" w:color="auto" w:fill="FFFFFF"/>
              </w:rPr>
              <w:t xml:space="preserve"> and </w:t>
            </w:r>
            <w:r w:rsidRPr="000B20FE">
              <w:rPr>
                <w:rFonts w:ascii="Alegreya Sans" w:hAnsi="Alegreya Sans"/>
                <w:color w:val="333333"/>
                <w:sz w:val="24"/>
                <w:szCs w:val="24"/>
                <w:shd w:val="clear" w:color="auto" w:fill="FFFFFF"/>
              </w:rPr>
              <w:t>C</w:t>
            </w:r>
            <w:r w:rsidR="00EE2618" w:rsidRPr="000B20FE">
              <w:rPr>
                <w:rFonts w:ascii="Alegreya Sans" w:hAnsi="Alegreya Sans"/>
                <w:color w:val="333333"/>
                <w:sz w:val="24"/>
                <w:szCs w:val="24"/>
                <w:shd w:val="clear" w:color="auto" w:fill="FFFFFF"/>
              </w:rPr>
              <w:t>ontinuous</w:t>
            </w:r>
            <w:r w:rsidR="007E0CE8" w:rsidRPr="000B20FE">
              <w:rPr>
                <w:rFonts w:ascii="Alegreya Sans" w:hAnsi="Alegreya Sans"/>
                <w:color w:val="333333"/>
                <w:sz w:val="24"/>
                <w:szCs w:val="24"/>
                <w:shd w:val="clear" w:color="auto" w:fill="FFFFFF"/>
              </w:rPr>
              <w:t xml:space="preserve"> </w:t>
            </w:r>
            <w:r w:rsidRPr="000B20FE">
              <w:rPr>
                <w:rFonts w:ascii="Alegreya Sans" w:hAnsi="Alegreya Sans"/>
                <w:color w:val="333333"/>
                <w:sz w:val="24"/>
                <w:szCs w:val="24"/>
                <w:shd w:val="clear" w:color="auto" w:fill="FFFFFF"/>
              </w:rPr>
              <w:t>I</w:t>
            </w:r>
            <w:r w:rsidR="007E0CE8" w:rsidRPr="000B20FE">
              <w:rPr>
                <w:rFonts w:ascii="Alegreya Sans" w:hAnsi="Alegreya Sans"/>
                <w:color w:val="333333"/>
                <w:sz w:val="24"/>
                <w:szCs w:val="24"/>
                <w:shd w:val="clear" w:color="auto" w:fill="FFFFFF"/>
              </w:rPr>
              <w:t>nsurance</w:t>
            </w:r>
          </w:p>
        </w:tc>
        <w:tc>
          <w:tcPr>
            <w:tcW w:w="2441" w:type="dxa"/>
          </w:tcPr>
          <w:p w14:paraId="23CF3523" w14:textId="3C61B67B" w:rsidR="007E0CE8" w:rsidRPr="000B20FE" w:rsidRDefault="007E0CE8" w:rsidP="00624B61">
            <w:pPr>
              <w:pStyle w:val="ListParagraph"/>
              <w:ind w:left="0"/>
              <w:rPr>
                <w:rFonts w:ascii="Alegreya Sans" w:hAnsi="Alegreya Sans"/>
                <w:sz w:val="24"/>
                <w:szCs w:val="24"/>
              </w:rPr>
            </w:pPr>
          </w:p>
        </w:tc>
        <w:tc>
          <w:tcPr>
            <w:tcW w:w="3256" w:type="dxa"/>
          </w:tcPr>
          <w:p w14:paraId="33F56531" w14:textId="77777777" w:rsidR="007E0CE8" w:rsidRPr="000B20FE" w:rsidRDefault="007E0CE8" w:rsidP="00624B61">
            <w:pPr>
              <w:pStyle w:val="ListParagraph"/>
              <w:ind w:left="0"/>
              <w:rPr>
                <w:rFonts w:ascii="Alegreya Sans" w:hAnsi="Alegreya Sans"/>
                <w:sz w:val="24"/>
                <w:szCs w:val="24"/>
              </w:rPr>
            </w:pPr>
          </w:p>
        </w:tc>
      </w:tr>
      <w:tr w:rsidR="007E0CE8" w:rsidRPr="000B20FE" w14:paraId="79F43900" w14:textId="67FBC6E1" w:rsidTr="659F3E08">
        <w:trPr>
          <w:trHeight w:val="586"/>
          <w:jc w:val="center"/>
        </w:trPr>
        <w:tc>
          <w:tcPr>
            <w:tcW w:w="2594" w:type="dxa"/>
            <w:vAlign w:val="center"/>
          </w:tcPr>
          <w:p w14:paraId="45800124" w14:textId="5B1CB774" w:rsidR="00E31255" w:rsidRPr="000B20FE" w:rsidRDefault="00E31255" w:rsidP="000B20FE">
            <w:pPr>
              <w:rPr>
                <w:rFonts w:ascii="Alegreya Sans" w:hAnsi="Alegreya Sans"/>
                <w:color w:val="333333"/>
                <w:sz w:val="24"/>
                <w:szCs w:val="24"/>
                <w:shd w:val="clear" w:color="auto" w:fill="FFFFFF"/>
              </w:rPr>
            </w:pPr>
            <w:r w:rsidRPr="000B20FE">
              <w:rPr>
                <w:rFonts w:ascii="Alegreya Sans" w:hAnsi="Alegreya Sans"/>
                <w:color w:val="333333"/>
                <w:sz w:val="24"/>
                <w:szCs w:val="24"/>
                <w:shd w:val="clear" w:color="auto" w:fill="FFFFFF"/>
              </w:rPr>
              <w:t xml:space="preserve">Access to Community-Based Services </w:t>
            </w:r>
          </w:p>
        </w:tc>
        <w:tc>
          <w:tcPr>
            <w:tcW w:w="2441" w:type="dxa"/>
          </w:tcPr>
          <w:p w14:paraId="5AB8ADE6" w14:textId="6F6CFC6D" w:rsidR="007E0CE8" w:rsidRPr="000B20FE" w:rsidRDefault="007E0CE8" w:rsidP="00624B61">
            <w:pPr>
              <w:pStyle w:val="ListParagraph"/>
              <w:ind w:left="0"/>
              <w:rPr>
                <w:rFonts w:ascii="Alegreya Sans" w:hAnsi="Alegreya Sans"/>
                <w:sz w:val="24"/>
                <w:szCs w:val="24"/>
              </w:rPr>
            </w:pPr>
          </w:p>
        </w:tc>
        <w:tc>
          <w:tcPr>
            <w:tcW w:w="3256" w:type="dxa"/>
          </w:tcPr>
          <w:p w14:paraId="4109A51E" w14:textId="77777777" w:rsidR="007E0CE8" w:rsidRPr="000B20FE" w:rsidRDefault="007E0CE8" w:rsidP="00624B61">
            <w:pPr>
              <w:pStyle w:val="ListParagraph"/>
              <w:ind w:left="0"/>
              <w:rPr>
                <w:rFonts w:ascii="Alegreya Sans" w:hAnsi="Alegreya Sans"/>
                <w:sz w:val="24"/>
                <w:szCs w:val="24"/>
              </w:rPr>
            </w:pPr>
          </w:p>
        </w:tc>
      </w:tr>
      <w:tr w:rsidR="007E0CE8" w:rsidRPr="000B20FE" w14:paraId="41057199" w14:textId="125D4F14" w:rsidTr="659F3E08">
        <w:trPr>
          <w:trHeight w:val="586"/>
          <w:jc w:val="center"/>
        </w:trPr>
        <w:tc>
          <w:tcPr>
            <w:tcW w:w="2594" w:type="dxa"/>
            <w:vAlign w:val="center"/>
          </w:tcPr>
          <w:p w14:paraId="5FA40500" w14:textId="3FC38F48" w:rsidR="00E31255" w:rsidRPr="000B20FE" w:rsidRDefault="00E31255" w:rsidP="000B20FE">
            <w:pPr>
              <w:rPr>
                <w:rFonts w:ascii="Alegreya Sans" w:hAnsi="Alegreya Sans"/>
                <w:color w:val="333333"/>
                <w:sz w:val="24"/>
                <w:szCs w:val="24"/>
                <w:shd w:val="clear" w:color="auto" w:fill="FFFFFF"/>
              </w:rPr>
            </w:pPr>
            <w:r w:rsidRPr="000B20FE">
              <w:rPr>
                <w:rFonts w:ascii="Alegreya Sans" w:hAnsi="Alegreya Sans"/>
                <w:color w:val="333333"/>
                <w:sz w:val="24"/>
                <w:szCs w:val="24"/>
                <w:shd w:val="clear" w:color="auto" w:fill="FFFFFF"/>
              </w:rPr>
              <w:t xml:space="preserve">Health Care Transition </w:t>
            </w:r>
          </w:p>
        </w:tc>
        <w:tc>
          <w:tcPr>
            <w:tcW w:w="2441" w:type="dxa"/>
          </w:tcPr>
          <w:p w14:paraId="3260A778" w14:textId="77DB72A8" w:rsidR="007E0CE8" w:rsidRPr="000B20FE" w:rsidRDefault="007E0CE8" w:rsidP="00624B61">
            <w:pPr>
              <w:pStyle w:val="ListParagraph"/>
              <w:ind w:left="0"/>
              <w:rPr>
                <w:rFonts w:ascii="Alegreya Sans" w:hAnsi="Alegreya Sans"/>
                <w:sz w:val="24"/>
                <w:szCs w:val="24"/>
              </w:rPr>
            </w:pPr>
          </w:p>
        </w:tc>
        <w:tc>
          <w:tcPr>
            <w:tcW w:w="3256" w:type="dxa"/>
          </w:tcPr>
          <w:p w14:paraId="20AF7E65" w14:textId="77777777" w:rsidR="007E0CE8" w:rsidRPr="000B20FE" w:rsidRDefault="007E0CE8" w:rsidP="00624B61">
            <w:pPr>
              <w:pStyle w:val="ListParagraph"/>
              <w:ind w:left="0"/>
              <w:rPr>
                <w:rFonts w:ascii="Alegreya Sans" w:hAnsi="Alegreya Sans"/>
                <w:sz w:val="24"/>
                <w:szCs w:val="24"/>
              </w:rPr>
            </w:pPr>
          </w:p>
        </w:tc>
      </w:tr>
    </w:tbl>
    <w:p w14:paraId="74406FF6" w14:textId="77777777" w:rsidR="00624B61" w:rsidRPr="000B20FE" w:rsidRDefault="00624B61" w:rsidP="00624B61">
      <w:pPr>
        <w:pStyle w:val="ListParagraph"/>
        <w:spacing w:after="0" w:line="240" w:lineRule="auto"/>
        <w:rPr>
          <w:rFonts w:ascii="Alegreya Sans" w:hAnsi="Alegreya Sans"/>
          <w:sz w:val="24"/>
          <w:szCs w:val="24"/>
        </w:rPr>
      </w:pPr>
    </w:p>
    <w:p w14:paraId="064A2566" w14:textId="77777777" w:rsidR="00B61089" w:rsidRPr="000B20FE" w:rsidRDefault="00B61089" w:rsidP="00B61089">
      <w:pPr>
        <w:kinsoku w:val="0"/>
        <w:overflowPunct w:val="0"/>
        <w:spacing w:after="0" w:line="240" w:lineRule="auto"/>
        <w:contextualSpacing/>
        <w:jc w:val="center"/>
        <w:textAlignment w:val="baseline"/>
        <w:rPr>
          <w:rFonts w:ascii="Alegreya Sans" w:eastAsiaTheme="minorEastAsia" w:hAnsi="Alegreya Sans" w:cstheme="minorHAnsi"/>
          <w:b/>
          <w:bCs/>
          <w:kern w:val="24"/>
          <w:sz w:val="24"/>
          <w:szCs w:val="24"/>
          <w14:ligatures w14:val="none"/>
        </w:rPr>
      </w:pPr>
      <w:r w:rsidRPr="000B20FE">
        <w:rPr>
          <w:rFonts w:ascii="Alegreya Sans" w:eastAsiaTheme="minorEastAsia" w:hAnsi="Alegreya Sans" w:cstheme="minorHAnsi"/>
          <w:b/>
          <w:bCs/>
          <w:kern w:val="24"/>
          <w:sz w:val="24"/>
          <w:szCs w:val="24"/>
          <w14:ligatures w14:val="none"/>
        </w:rPr>
        <w:t>Accessing Your State’s/Jurisdiction’s Data on Systems of Care</w:t>
      </w:r>
    </w:p>
    <w:p w14:paraId="65896AE8" w14:textId="77777777" w:rsidR="00B61089" w:rsidRPr="000B20FE" w:rsidRDefault="00B61089" w:rsidP="00B61089">
      <w:pPr>
        <w:kinsoku w:val="0"/>
        <w:overflowPunct w:val="0"/>
        <w:spacing w:after="0" w:line="240" w:lineRule="auto"/>
        <w:contextualSpacing/>
        <w:jc w:val="center"/>
        <w:textAlignment w:val="baseline"/>
        <w:rPr>
          <w:rFonts w:ascii="Alegreya Sans" w:eastAsiaTheme="minorEastAsia" w:hAnsi="Alegreya Sans" w:cstheme="minorHAnsi"/>
          <w:kern w:val="24"/>
          <w:sz w:val="24"/>
          <w:szCs w:val="24"/>
          <w14:ligatures w14:val="none"/>
        </w:rPr>
      </w:pPr>
      <w:r w:rsidRPr="000B20FE">
        <w:rPr>
          <w:rFonts w:ascii="Alegreya Sans" w:eastAsiaTheme="minorEastAsia" w:hAnsi="Alegreya Sans" w:cstheme="minorHAnsi"/>
          <w:kern w:val="24"/>
          <w:sz w:val="24"/>
          <w:szCs w:val="24"/>
          <w14:ligatures w14:val="none"/>
        </w:rPr>
        <w:t>Data Source: National Survey of Children’s Health</w:t>
      </w:r>
    </w:p>
    <w:p w14:paraId="63D7309A" w14:textId="77777777" w:rsidR="00B61089" w:rsidRPr="000B20FE" w:rsidRDefault="00B61089" w:rsidP="00B61089">
      <w:pPr>
        <w:pStyle w:val="pf0"/>
        <w:numPr>
          <w:ilvl w:val="0"/>
          <w:numId w:val="25"/>
        </w:numPr>
        <w:rPr>
          <w:rFonts w:ascii="Alegreya Sans" w:hAnsi="Alegreya Sans" w:cstheme="minorHAnsi"/>
        </w:rPr>
      </w:pPr>
      <w:r w:rsidRPr="000B20FE">
        <w:rPr>
          <w:rFonts w:ascii="Alegreya Sans" w:hAnsi="Alegreya Sans" w:cstheme="minorHAnsi"/>
        </w:rPr>
        <w:t xml:space="preserve">Click </w:t>
      </w:r>
      <w:hyperlink r:id="rId10" w:history="1">
        <w:r w:rsidRPr="000B20FE">
          <w:rPr>
            <w:rStyle w:val="Hyperlink"/>
            <w:rFonts w:ascii="Alegreya Sans" w:hAnsi="Alegreya Sans" w:cstheme="minorHAnsi"/>
          </w:rPr>
          <w:t>this link</w:t>
        </w:r>
      </w:hyperlink>
      <w:r w:rsidRPr="000B20FE">
        <w:rPr>
          <w:rFonts w:ascii="Alegreya Sans" w:hAnsi="Alegreya Sans" w:cstheme="minorHAnsi"/>
        </w:rPr>
        <w:t xml:space="preserve"> to find your data on the </w:t>
      </w:r>
      <w:r w:rsidRPr="000B20FE">
        <w:rPr>
          <w:rFonts w:ascii="Alegreya Sans" w:hAnsi="Alegreya Sans" w:cstheme="minorHAnsi"/>
          <w:b/>
          <w:bCs/>
        </w:rPr>
        <w:t>OVERALL</w:t>
      </w:r>
      <w:r w:rsidRPr="000B20FE">
        <w:rPr>
          <w:rFonts w:ascii="Alegreya Sans" w:hAnsi="Alegreya Sans" w:cstheme="minorHAnsi"/>
        </w:rPr>
        <w:t xml:space="preserve"> </w:t>
      </w:r>
      <w:r w:rsidRPr="000B20FE">
        <w:rPr>
          <w:rFonts w:ascii="Alegreya Sans" w:hAnsi="Alegreya Sans" w:cstheme="minorHAnsi"/>
          <w:b/>
          <w:bCs/>
        </w:rPr>
        <w:t>WELL-FUNCTIONING</w:t>
      </w:r>
      <w:r w:rsidRPr="000B20FE">
        <w:rPr>
          <w:rFonts w:ascii="Alegreya Sans" w:hAnsi="Alegreya Sans" w:cstheme="minorHAnsi"/>
        </w:rPr>
        <w:t xml:space="preserve"> </w:t>
      </w:r>
      <w:r w:rsidRPr="000B20FE">
        <w:rPr>
          <w:rFonts w:ascii="Alegreya Sans" w:hAnsi="Alegreya Sans" w:cstheme="minorHAnsi"/>
          <w:b/>
          <w:bCs/>
        </w:rPr>
        <w:t xml:space="preserve">SYSTEM OF CARE </w:t>
      </w:r>
      <w:r w:rsidRPr="000B20FE">
        <w:rPr>
          <w:rFonts w:ascii="Alegreya Sans" w:hAnsi="Alegreya Sans" w:cstheme="minorHAnsi"/>
        </w:rPr>
        <w:t>measure.</w:t>
      </w:r>
    </w:p>
    <w:p w14:paraId="51707A7B" w14:textId="77777777" w:rsidR="00B61089" w:rsidRPr="000B20FE" w:rsidRDefault="00B61089" w:rsidP="00B61089">
      <w:pPr>
        <w:pStyle w:val="pf0"/>
        <w:rPr>
          <w:rFonts w:ascii="Alegreya Sans" w:hAnsi="Alegreya Sans" w:cstheme="minorHAnsi"/>
        </w:rPr>
      </w:pPr>
      <w:r w:rsidRPr="000B20FE">
        <w:rPr>
          <w:rFonts w:ascii="Alegreya Sans" w:hAnsi="Alegreya Sans" w:cstheme="minorHAnsi"/>
        </w:rPr>
        <w:t>The following measures make up the components for the overall well-functioning system of care measure:</w:t>
      </w:r>
    </w:p>
    <w:p w14:paraId="6317A828" w14:textId="77777777" w:rsidR="00B61089" w:rsidRPr="000B20FE" w:rsidRDefault="00B61089" w:rsidP="00B61089">
      <w:pPr>
        <w:pStyle w:val="pf0"/>
        <w:numPr>
          <w:ilvl w:val="0"/>
          <w:numId w:val="25"/>
        </w:numPr>
        <w:rPr>
          <w:rFonts w:ascii="Alegreya Sans" w:hAnsi="Alegreya Sans" w:cstheme="minorHAnsi"/>
        </w:rPr>
      </w:pPr>
      <w:r w:rsidRPr="000B20FE">
        <w:rPr>
          <w:rFonts w:ascii="Alegreya Sans" w:hAnsi="Alegreya Sans" w:cstheme="minorHAnsi"/>
        </w:rPr>
        <w:t xml:space="preserve">Click </w:t>
      </w:r>
      <w:hyperlink r:id="rId11" w:history="1">
        <w:r w:rsidRPr="000B20FE">
          <w:rPr>
            <w:rStyle w:val="Hyperlink"/>
            <w:rFonts w:ascii="Alegreya Sans" w:hAnsi="Alegreya Sans" w:cstheme="minorHAnsi"/>
          </w:rPr>
          <w:t>this link</w:t>
        </w:r>
      </w:hyperlink>
      <w:r w:rsidRPr="000B20FE">
        <w:rPr>
          <w:rFonts w:ascii="Alegreya Sans" w:hAnsi="Alegreya Sans" w:cstheme="minorHAnsi"/>
        </w:rPr>
        <w:t xml:space="preserve"> to find your data on the </w:t>
      </w:r>
      <w:r w:rsidRPr="000B20FE">
        <w:rPr>
          <w:rFonts w:ascii="Alegreya Sans" w:hAnsi="Alegreya Sans" w:cstheme="minorHAnsi"/>
          <w:b/>
          <w:bCs/>
        </w:rPr>
        <w:t xml:space="preserve">FAMILY-CENTERED CARE </w:t>
      </w:r>
      <w:r w:rsidRPr="000B20FE">
        <w:rPr>
          <w:rFonts w:ascii="Alegreya Sans" w:hAnsi="Alegreya Sans" w:cstheme="minorHAnsi"/>
        </w:rPr>
        <w:t>measure.</w:t>
      </w:r>
    </w:p>
    <w:p w14:paraId="1D9B00D1" w14:textId="77777777" w:rsidR="00B61089" w:rsidRPr="000B20FE" w:rsidRDefault="00B61089" w:rsidP="00B61089">
      <w:pPr>
        <w:pStyle w:val="pf0"/>
        <w:numPr>
          <w:ilvl w:val="0"/>
          <w:numId w:val="25"/>
        </w:numPr>
        <w:rPr>
          <w:rFonts w:ascii="Alegreya Sans" w:hAnsi="Alegreya Sans" w:cstheme="minorHAnsi"/>
        </w:rPr>
      </w:pPr>
      <w:r w:rsidRPr="000B20FE">
        <w:rPr>
          <w:rFonts w:ascii="Alegreya Sans" w:hAnsi="Alegreya Sans" w:cstheme="minorHAnsi"/>
        </w:rPr>
        <w:t xml:space="preserve">Click </w:t>
      </w:r>
      <w:hyperlink r:id="rId12" w:history="1">
        <w:r w:rsidRPr="000B20FE">
          <w:rPr>
            <w:rStyle w:val="Hyperlink"/>
            <w:rFonts w:ascii="Alegreya Sans" w:hAnsi="Alegreya Sans" w:cstheme="minorHAnsi"/>
          </w:rPr>
          <w:t>this link</w:t>
        </w:r>
      </w:hyperlink>
      <w:r w:rsidRPr="000B20FE">
        <w:rPr>
          <w:rFonts w:ascii="Alegreya Sans" w:hAnsi="Alegreya Sans" w:cstheme="minorHAnsi"/>
        </w:rPr>
        <w:t xml:space="preserve"> to find your data on the </w:t>
      </w:r>
      <w:r w:rsidRPr="000B20FE">
        <w:rPr>
          <w:rFonts w:ascii="Alegreya Sans" w:hAnsi="Alegreya Sans" w:cstheme="minorHAnsi"/>
          <w:b/>
          <w:bCs/>
        </w:rPr>
        <w:t xml:space="preserve">MEDICAL HOME </w:t>
      </w:r>
      <w:r w:rsidRPr="000B20FE">
        <w:rPr>
          <w:rFonts w:ascii="Alegreya Sans" w:hAnsi="Alegreya Sans" w:cstheme="minorHAnsi"/>
        </w:rPr>
        <w:t>measure.</w:t>
      </w:r>
    </w:p>
    <w:p w14:paraId="5E7B162F" w14:textId="77777777" w:rsidR="00B61089" w:rsidRPr="000B20FE" w:rsidRDefault="00B61089" w:rsidP="00B61089">
      <w:pPr>
        <w:pStyle w:val="pf0"/>
        <w:numPr>
          <w:ilvl w:val="0"/>
          <w:numId w:val="25"/>
        </w:numPr>
        <w:rPr>
          <w:rFonts w:ascii="Alegreya Sans" w:hAnsi="Alegreya Sans" w:cstheme="minorHAnsi"/>
        </w:rPr>
      </w:pPr>
      <w:r w:rsidRPr="000B20FE">
        <w:rPr>
          <w:rFonts w:ascii="Alegreya Sans" w:hAnsi="Alegreya Sans" w:cstheme="minorHAnsi"/>
        </w:rPr>
        <w:t xml:space="preserve">Click </w:t>
      </w:r>
      <w:hyperlink r:id="rId13" w:history="1">
        <w:r w:rsidRPr="000B20FE">
          <w:rPr>
            <w:rStyle w:val="Hyperlink"/>
            <w:rFonts w:ascii="Alegreya Sans" w:hAnsi="Alegreya Sans" w:cstheme="minorHAnsi"/>
          </w:rPr>
          <w:t>this link</w:t>
        </w:r>
      </w:hyperlink>
      <w:r w:rsidRPr="000B20FE">
        <w:rPr>
          <w:rFonts w:ascii="Alegreya Sans" w:hAnsi="Alegreya Sans" w:cstheme="minorHAnsi"/>
        </w:rPr>
        <w:t xml:space="preserve"> to find your data on the </w:t>
      </w:r>
      <w:r w:rsidRPr="000B20FE">
        <w:rPr>
          <w:rFonts w:ascii="Alegreya Sans" w:hAnsi="Alegreya Sans" w:cstheme="minorHAnsi"/>
          <w:b/>
          <w:bCs/>
        </w:rPr>
        <w:t xml:space="preserve">EARLY AND CONTINUOUS SCREENING </w:t>
      </w:r>
      <w:r w:rsidRPr="000B20FE">
        <w:rPr>
          <w:rFonts w:ascii="Alegreya Sans" w:hAnsi="Alegreya Sans" w:cstheme="minorHAnsi"/>
        </w:rPr>
        <w:t>measure.</w:t>
      </w:r>
    </w:p>
    <w:p w14:paraId="330EF51F" w14:textId="77777777" w:rsidR="00B61089" w:rsidRPr="000B20FE" w:rsidRDefault="00B61089" w:rsidP="00B61089">
      <w:pPr>
        <w:pStyle w:val="pf0"/>
        <w:numPr>
          <w:ilvl w:val="0"/>
          <w:numId w:val="25"/>
        </w:numPr>
        <w:rPr>
          <w:rFonts w:ascii="Alegreya Sans" w:hAnsi="Alegreya Sans" w:cstheme="minorHAnsi"/>
        </w:rPr>
      </w:pPr>
      <w:r w:rsidRPr="000B20FE">
        <w:rPr>
          <w:rFonts w:ascii="Alegreya Sans" w:hAnsi="Alegreya Sans" w:cstheme="minorHAnsi"/>
        </w:rPr>
        <w:t xml:space="preserve">Click </w:t>
      </w:r>
      <w:hyperlink r:id="rId14" w:history="1">
        <w:r w:rsidRPr="000B20FE">
          <w:rPr>
            <w:rStyle w:val="Hyperlink"/>
            <w:rFonts w:ascii="Alegreya Sans" w:hAnsi="Alegreya Sans" w:cstheme="minorHAnsi"/>
          </w:rPr>
          <w:t>this link</w:t>
        </w:r>
      </w:hyperlink>
      <w:r w:rsidRPr="000B20FE">
        <w:rPr>
          <w:rFonts w:ascii="Alegreya Sans" w:hAnsi="Alegreya Sans" w:cstheme="minorHAnsi"/>
        </w:rPr>
        <w:t xml:space="preserve"> to find your data on the </w:t>
      </w:r>
      <w:r w:rsidRPr="000B20FE">
        <w:rPr>
          <w:rFonts w:ascii="Alegreya Sans" w:hAnsi="Alegreya Sans" w:cstheme="minorHAnsi"/>
          <w:b/>
          <w:bCs/>
        </w:rPr>
        <w:t xml:space="preserve">ADEQUATE AND CONTINUOUS INSURANCE </w:t>
      </w:r>
      <w:r w:rsidRPr="000B20FE">
        <w:rPr>
          <w:rFonts w:ascii="Alegreya Sans" w:hAnsi="Alegreya Sans" w:cstheme="minorHAnsi"/>
        </w:rPr>
        <w:t>measure.</w:t>
      </w:r>
    </w:p>
    <w:p w14:paraId="5FDE7D40" w14:textId="77777777" w:rsidR="00B61089" w:rsidRPr="000B20FE" w:rsidRDefault="00B61089" w:rsidP="00B61089">
      <w:pPr>
        <w:pStyle w:val="pf0"/>
        <w:numPr>
          <w:ilvl w:val="0"/>
          <w:numId w:val="25"/>
        </w:numPr>
        <w:rPr>
          <w:rFonts w:ascii="Alegreya Sans" w:hAnsi="Alegreya Sans" w:cstheme="minorHAnsi"/>
        </w:rPr>
      </w:pPr>
      <w:r w:rsidRPr="000B20FE">
        <w:rPr>
          <w:rFonts w:ascii="Alegreya Sans" w:hAnsi="Alegreya Sans" w:cstheme="minorHAnsi"/>
        </w:rPr>
        <w:t xml:space="preserve">Click </w:t>
      </w:r>
      <w:hyperlink r:id="rId15" w:history="1">
        <w:r w:rsidRPr="000B20FE">
          <w:rPr>
            <w:rStyle w:val="Hyperlink"/>
            <w:rFonts w:ascii="Alegreya Sans" w:hAnsi="Alegreya Sans" w:cstheme="minorHAnsi"/>
          </w:rPr>
          <w:t>this link</w:t>
        </w:r>
      </w:hyperlink>
      <w:r w:rsidRPr="000B20FE">
        <w:rPr>
          <w:rFonts w:ascii="Alegreya Sans" w:hAnsi="Alegreya Sans" w:cstheme="minorHAnsi"/>
        </w:rPr>
        <w:t xml:space="preserve"> AND </w:t>
      </w:r>
      <w:hyperlink r:id="rId16" w:history="1">
        <w:r w:rsidRPr="000B20FE">
          <w:rPr>
            <w:rStyle w:val="Hyperlink"/>
            <w:rFonts w:ascii="Alegreya Sans" w:hAnsi="Alegreya Sans" w:cstheme="minorHAnsi"/>
          </w:rPr>
          <w:t>this link</w:t>
        </w:r>
      </w:hyperlink>
      <w:r w:rsidRPr="000B20FE">
        <w:rPr>
          <w:rFonts w:ascii="Alegreya Sans" w:hAnsi="Alegreya Sans" w:cstheme="minorHAnsi"/>
        </w:rPr>
        <w:t xml:space="preserve"> to find your data on the </w:t>
      </w:r>
      <w:r w:rsidRPr="000B20FE">
        <w:rPr>
          <w:rFonts w:ascii="Alegreya Sans" w:hAnsi="Alegreya Sans" w:cstheme="minorHAnsi"/>
          <w:b/>
          <w:bCs/>
        </w:rPr>
        <w:t>ACCESS TO COMMUNITY-BASED SERVICES</w:t>
      </w:r>
      <w:r w:rsidRPr="000B20FE">
        <w:rPr>
          <w:rFonts w:ascii="Alegreya Sans" w:hAnsi="Alegreya Sans" w:cstheme="minorHAnsi"/>
        </w:rPr>
        <w:t xml:space="preserve"> measure [note this data requires 2 measures].</w:t>
      </w:r>
    </w:p>
    <w:p w14:paraId="7577FC07" w14:textId="77777777" w:rsidR="00B61089" w:rsidRPr="000B20FE" w:rsidRDefault="00B61089" w:rsidP="00B61089">
      <w:pPr>
        <w:pStyle w:val="pf0"/>
        <w:numPr>
          <w:ilvl w:val="0"/>
          <w:numId w:val="25"/>
        </w:numPr>
        <w:rPr>
          <w:rFonts w:ascii="Alegreya Sans" w:hAnsi="Alegreya Sans" w:cstheme="minorHAnsi"/>
        </w:rPr>
      </w:pPr>
      <w:r w:rsidRPr="000B20FE">
        <w:rPr>
          <w:rFonts w:ascii="Alegreya Sans" w:hAnsi="Alegreya Sans" w:cstheme="minorHAnsi"/>
        </w:rPr>
        <w:t xml:space="preserve">Click </w:t>
      </w:r>
      <w:hyperlink r:id="rId17" w:history="1">
        <w:r w:rsidRPr="000B20FE">
          <w:rPr>
            <w:rStyle w:val="Hyperlink"/>
            <w:rFonts w:ascii="Alegreya Sans" w:hAnsi="Alegreya Sans" w:cstheme="minorHAnsi"/>
          </w:rPr>
          <w:t>this link</w:t>
        </w:r>
      </w:hyperlink>
      <w:r w:rsidRPr="000B20FE">
        <w:rPr>
          <w:rFonts w:ascii="Alegreya Sans" w:hAnsi="Alegreya Sans" w:cstheme="minorHAnsi"/>
        </w:rPr>
        <w:t xml:space="preserve"> to find your data on the </w:t>
      </w:r>
      <w:r w:rsidRPr="000B20FE">
        <w:rPr>
          <w:rFonts w:ascii="Alegreya Sans" w:hAnsi="Alegreya Sans" w:cstheme="minorHAnsi"/>
          <w:b/>
          <w:bCs/>
        </w:rPr>
        <w:t>HEALTH CARE TRANSITION</w:t>
      </w:r>
      <w:r w:rsidRPr="000B20FE">
        <w:rPr>
          <w:rFonts w:ascii="Alegreya Sans" w:hAnsi="Alegreya Sans" w:cstheme="minorHAnsi"/>
        </w:rPr>
        <w:t xml:space="preserve"> measure.</w:t>
      </w:r>
    </w:p>
    <w:p w14:paraId="303A8796" w14:textId="32254334" w:rsidR="005B28C0" w:rsidRPr="000B20FE" w:rsidRDefault="005B28C0" w:rsidP="005B28C0">
      <w:pPr>
        <w:spacing w:after="0" w:line="240" w:lineRule="auto"/>
        <w:rPr>
          <w:rFonts w:ascii="Alegreya Sans" w:hAnsi="Alegreya Sans"/>
          <w:sz w:val="24"/>
          <w:szCs w:val="24"/>
        </w:rPr>
      </w:pPr>
    </w:p>
    <w:p w14:paraId="55D1192D" w14:textId="14FA3EC1" w:rsidR="00D67CAA" w:rsidRPr="000B20FE" w:rsidRDefault="005B28C0" w:rsidP="00D67CAA">
      <w:pPr>
        <w:pStyle w:val="ListParagraph"/>
        <w:numPr>
          <w:ilvl w:val="0"/>
          <w:numId w:val="9"/>
        </w:numPr>
        <w:spacing w:after="0" w:line="240" w:lineRule="auto"/>
        <w:rPr>
          <w:rFonts w:ascii="Alegreya Sans" w:hAnsi="Alegreya Sans"/>
          <w:sz w:val="24"/>
          <w:szCs w:val="24"/>
        </w:rPr>
      </w:pPr>
      <w:r w:rsidRPr="000B20FE">
        <w:rPr>
          <w:rFonts w:ascii="Alegreya Sans" w:hAnsi="Alegreya Sans"/>
          <w:sz w:val="24"/>
          <w:szCs w:val="24"/>
        </w:rPr>
        <w:t xml:space="preserve">What other data sources do </w:t>
      </w:r>
      <w:r w:rsidR="00190ABB" w:rsidRPr="000B20FE">
        <w:rPr>
          <w:rFonts w:ascii="Alegreya Sans" w:hAnsi="Alegreya Sans"/>
          <w:sz w:val="24"/>
          <w:szCs w:val="24"/>
        </w:rPr>
        <w:t xml:space="preserve">you </w:t>
      </w:r>
      <w:r w:rsidRPr="000B20FE">
        <w:rPr>
          <w:rFonts w:ascii="Alegreya Sans" w:hAnsi="Alegreya Sans"/>
          <w:sz w:val="24"/>
          <w:szCs w:val="24"/>
        </w:rPr>
        <w:t xml:space="preserve">have in </w:t>
      </w:r>
      <w:r w:rsidR="00190ABB" w:rsidRPr="000B20FE">
        <w:rPr>
          <w:rFonts w:ascii="Alegreya Sans" w:hAnsi="Alegreya Sans"/>
          <w:sz w:val="24"/>
          <w:szCs w:val="24"/>
        </w:rPr>
        <w:t>your</w:t>
      </w:r>
      <w:r w:rsidRPr="000B20FE">
        <w:rPr>
          <w:rFonts w:ascii="Alegreya Sans" w:hAnsi="Alegreya Sans"/>
          <w:sz w:val="24"/>
          <w:szCs w:val="24"/>
        </w:rPr>
        <w:t xml:space="preserve"> state</w:t>
      </w:r>
      <w:r w:rsidR="00304A54" w:rsidRPr="000B20FE">
        <w:rPr>
          <w:rFonts w:ascii="Alegreya Sans" w:hAnsi="Alegreya Sans"/>
          <w:sz w:val="24"/>
          <w:szCs w:val="24"/>
        </w:rPr>
        <w:t>/jurisdiction</w:t>
      </w:r>
      <w:r w:rsidRPr="000B20FE">
        <w:rPr>
          <w:rFonts w:ascii="Alegreya Sans" w:hAnsi="Alegreya Sans"/>
          <w:sz w:val="24"/>
          <w:szCs w:val="24"/>
        </w:rPr>
        <w:t xml:space="preserve"> and what do they tell </w:t>
      </w:r>
      <w:r w:rsidR="009D3312" w:rsidRPr="000B20FE">
        <w:rPr>
          <w:rFonts w:ascii="Alegreya Sans" w:hAnsi="Alegreya Sans"/>
          <w:sz w:val="24"/>
          <w:szCs w:val="24"/>
        </w:rPr>
        <w:t xml:space="preserve">you </w:t>
      </w:r>
      <w:r w:rsidRPr="000B20FE">
        <w:rPr>
          <w:rFonts w:ascii="Alegreya Sans" w:hAnsi="Alegreya Sans"/>
          <w:sz w:val="24"/>
          <w:szCs w:val="24"/>
        </w:rPr>
        <w:t xml:space="preserve">about the system of </w:t>
      </w:r>
      <w:r w:rsidR="00380302" w:rsidRPr="000B20FE">
        <w:rPr>
          <w:rFonts w:ascii="Alegreya Sans" w:hAnsi="Alegreya Sans"/>
          <w:sz w:val="24"/>
          <w:szCs w:val="24"/>
        </w:rPr>
        <w:t>services</w:t>
      </w:r>
      <w:r w:rsidR="00D67CAA" w:rsidRPr="000B20FE">
        <w:rPr>
          <w:rFonts w:ascii="Alegreya Sans" w:hAnsi="Alegreya Sans"/>
          <w:sz w:val="24"/>
          <w:szCs w:val="24"/>
        </w:rPr>
        <w:t>?</w:t>
      </w:r>
    </w:p>
    <w:p w14:paraId="3094A236" w14:textId="77777777" w:rsidR="009756B5" w:rsidRPr="000B20FE" w:rsidRDefault="009756B5" w:rsidP="00622EEA">
      <w:pPr>
        <w:spacing w:after="0" w:line="240" w:lineRule="auto"/>
        <w:rPr>
          <w:rFonts w:ascii="Alegreya Sans" w:hAnsi="Alegreya Sans"/>
          <w:sz w:val="24"/>
          <w:szCs w:val="24"/>
        </w:rPr>
      </w:pPr>
    </w:p>
    <w:p w14:paraId="514A1DFA" w14:textId="77777777" w:rsidR="0082484F" w:rsidRPr="000B20FE" w:rsidRDefault="0082484F" w:rsidP="00622EEA">
      <w:pPr>
        <w:spacing w:after="0" w:line="240" w:lineRule="auto"/>
        <w:rPr>
          <w:rFonts w:ascii="Alegreya Sans" w:hAnsi="Alegreya Sans"/>
          <w:sz w:val="24"/>
          <w:szCs w:val="24"/>
        </w:rPr>
      </w:pPr>
    </w:p>
    <w:p w14:paraId="4765968E" w14:textId="3D37972F" w:rsidR="00F043EC" w:rsidRPr="000B20FE" w:rsidRDefault="001E6C23" w:rsidP="001669ED">
      <w:pPr>
        <w:pStyle w:val="ListParagraph"/>
        <w:numPr>
          <w:ilvl w:val="0"/>
          <w:numId w:val="9"/>
        </w:numPr>
        <w:spacing w:after="0" w:line="240" w:lineRule="auto"/>
        <w:rPr>
          <w:rFonts w:ascii="Alegreya Sans" w:hAnsi="Alegreya Sans"/>
          <w:sz w:val="24"/>
          <w:szCs w:val="24"/>
        </w:rPr>
      </w:pPr>
      <w:r w:rsidRPr="000B20FE">
        <w:rPr>
          <w:rFonts w:ascii="Alegreya Sans" w:hAnsi="Alegreya Sans"/>
          <w:sz w:val="24"/>
          <w:szCs w:val="24"/>
        </w:rPr>
        <w:t xml:space="preserve">What are the barriers to </w:t>
      </w:r>
      <w:r w:rsidR="00D67CAA" w:rsidRPr="000B20FE">
        <w:rPr>
          <w:rFonts w:ascii="Alegreya Sans" w:hAnsi="Alegreya Sans"/>
          <w:sz w:val="24"/>
          <w:szCs w:val="24"/>
        </w:rPr>
        <w:t>collecting data for CYSHCN</w:t>
      </w:r>
      <w:r w:rsidR="00E31255" w:rsidRPr="000B20FE">
        <w:rPr>
          <w:rFonts w:ascii="Alegreya Sans" w:hAnsi="Alegreya Sans"/>
          <w:sz w:val="24"/>
          <w:szCs w:val="24"/>
        </w:rPr>
        <w:t xml:space="preserve"> in your state/jurisdiction</w:t>
      </w:r>
      <w:r w:rsidRPr="000B20FE">
        <w:rPr>
          <w:rFonts w:ascii="Alegreya Sans" w:hAnsi="Alegreya Sans"/>
          <w:sz w:val="24"/>
          <w:szCs w:val="24"/>
        </w:rPr>
        <w:t>?</w:t>
      </w:r>
      <w:r w:rsidR="00D67CAA" w:rsidRPr="000B20FE">
        <w:rPr>
          <w:rFonts w:ascii="Alegreya Sans" w:hAnsi="Alegreya Sans"/>
          <w:sz w:val="24"/>
          <w:szCs w:val="24"/>
        </w:rPr>
        <w:t xml:space="preserve"> Specific to health equity, quality of life and well-being, access to services and financing of services? </w:t>
      </w:r>
    </w:p>
    <w:p w14:paraId="79A92D33" w14:textId="77777777" w:rsidR="000530A4" w:rsidRPr="000B20FE" w:rsidRDefault="000530A4" w:rsidP="00FE22CC">
      <w:pPr>
        <w:pStyle w:val="ListParagraph"/>
        <w:spacing w:after="0" w:line="240" w:lineRule="auto"/>
        <w:rPr>
          <w:rFonts w:ascii="Alegreya Sans" w:hAnsi="Alegreya Sans"/>
          <w:sz w:val="24"/>
          <w:szCs w:val="24"/>
        </w:rPr>
      </w:pPr>
    </w:p>
    <w:p w14:paraId="54AC3EC0" w14:textId="77777777" w:rsidR="009D3312" w:rsidRPr="000B20FE" w:rsidRDefault="009D3312" w:rsidP="00FE22CC">
      <w:pPr>
        <w:pStyle w:val="ListParagraph"/>
        <w:spacing w:after="0" w:line="240" w:lineRule="auto"/>
        <w:rPr>
          <w:rFonts w:ascii="Alegreya Sans" w:hAnsi="Alegreya Sans"/>
          <w:sz w:val="24"/>
          <w:szCs w:val="24"/>
        </w:rPr>
      </w:pPr>
    </w:p>
    <w:p w14:paraId="6A6CD1EA" w14:textId="23B619F5" w:rsidR="000530A4" w:rsidRPr="000B20FE" w:rsidRDefault="008C2992" w:rsidP="000530A4">
      <w:pPr>
        <w:pStyle w:val="ListParagraph"/>
        <w:numPr>
          <w:ilvl w:val="0"/>
          <w:numId w:val="9"/>
        </w:numPr>
        <w:spacing w:after="0" w:line="240" w:lineRule="auto"/>
        <w:rPr>
          <w:rFonts w:ascii="Alegreya Sans" w:hAnsi="Alegreya Sans"/>
          <w:sz w:val="24"/>
          <w:szCs w:val="24"/>
        </w:rPr>
      </w:pPr>
      <w:r w:rsidRPr="000B20FE">
        <w:rPr>
          <w:rFonts w:ascii="Alegreya Sans" w:hAnsi="Alegreya Sans"/>
          <w:sz w:val="24"/>
          <w:szCs w:val="24"/>
        </w:rPr>
        <w:t>As you b</w:t>
      </w:r>
      <w:r w:rsidR="000530A4" w:rsidRPr="000B20FE">
        <w:rPr>
          <w:rFonts w:ascii="Alegreya Sans" w:hAnsi="Alegreya Sans"/>
          <w:sz w:val="24"/>
          <w:szCs w:val="24"/>
        </w:rPr>
        <w:t xml:space="preserve">egin to </w:t>
      </w:r>
      <w:r w:rsidRPr="000B20FE">
        <w:rPr>
          <w:rFonts w:ascii="Alegreya Sans" w:hAnsi="Alegreya Sans"/>
          <w:sz w:val="24"/>
          <w:szCs w:val="24"/>
        </w:rPr>
        <w:t>brainstorm outcomes/impact, consider w</w:t>
      </w:r>
      <w:r w:rsidR="000530A4" w:rsidRPr="000B20FE">
        <w:rPr>
          <w:rFonts w:ascii="Alegreya Sans" w:hAnsi="Alegreya Sans"/>
          <w:sz w:val="24"/>
          <w:szCs w:val="24"/>
        </w:rPr>
        <w:t>hat measurable outcomes do you want for each of the 4 Blueprint domains?</w:t>
      </w:r>
    </w:p>
    <w:p w14:paraId="0059E1F6" w14:textId="77777777" w:rsidR="000530A4" w:rsidRPr="000B20FE" w:rsidRDefault="000530A4" w:rsidP="00FE22CC">
      <w:pPr>
        <w:pStyle w:val="ListParagraph"/>
        <w:spacing w:after="0" w:line="240" w:lineRule="auto"/>
        <w:rPr>
          <w:rFonts w:ascii="Alegreya Sans" w:hAnsi="Alegreya Sans"/>
          <w:sz w:val="24"/>
          <w:szCs w:val="24"/>
        </w:rPr>
      </w:pPr>
    </w:p>
    <w:p w14:paraId="136E94E1" w14:textId="77777777" w:rsidR="000B20FE" w:rsidRDefault="000B20FE" w:rsidP="00622EEA">
      <w:pPr>
        <w:spacing w:after="0" w:line="240" w:lineRule="auto"/>
        <w:rPr>
          <w:rFonts w:ascii="Alegreya Sans" w:hAnsi="Alegreya Sans"/>
          <w:b/>
          <w:bCs/>
          <w:sz w:val="24"/>
          <w:szCs w:val="24"/>
        </w:rPr>
      </w:pPr>
    </w:p>
    <w:p w14:paraId="2F2C6B30" w14:textId="77777777" w:rsidR="000B20FE" w:rsidRDefault="000B20FE" w:rsidP="00622EEA">
      <w:pPr>
        <w:spacing w:after="0" w:line="240" w:lineRule="auto"/>
        <w:rPr>
          <w:rFonts w:ascii="Alegreya Sans" w:hAnsi="Alegreya Sans"/>
          <w:b/>
          <w:bCs/>
          <w:sz w:val="24"/>
          <w:szCs w:val="24"/>
        </w:rPr>
      </w:pPr>
    </w:p>
    <w:p w14:paraId="1553724B" w14:textId="77777777" w:rsidR="000B20FE" w:rsidRDefault="000B20FE" w:rsidP="00622EEA">
      <w:pPr>
        <w:spacing w:after="0" w:line="240" w:lineRule="auto"/>
        <w:rPr>
          <w:rFonts w:ascii="Alegreya Sans" w:hAnsi="Alegreya Sans"/>
          <w:b/>
          <w:bCs/>
          <w:sz w:val="24"/>
          <w:szCs w:val="24"/>
        </w:rPr>
      </w:pPr>
    </w:p>
    <w:p w14:paraId="441D860D" w14:textId="5618ED46" w:rsidR="00950A75" w:rsidRPr="000B20FE" w:rsidRDefault="000530A4" w:rsidP="00622EEA">
      <w:pPr>
        <w:spacing w:after="0" w:line="240" w:lineRule="auto"/>
        <w:rPr>
          <w:rFonts w:ascii="Alegreya Sans" w:hAnsi="Alegreya Sans"/>
          <w:b/>
          <w:bCs/>
          <w:sz w:val="24"/>
          <w:szCs w:val="24"/>
        </w:rPr>
      </w:pPr>
      <w:r w:rsidRPr="000B20FE">
        <w:rPr>
          <w:rFonts w:ascii="Alegreya Sans" w:hAnsi="Alegreya Sans"/>
          <w:b/>
          <w:bCs/>
          <w:sz w:val="24"/>
          <w:szCs w:val="24"/>
        </w:rPr>
        <w:lastRenderedPageBreak/>
        <w:t xml:space="preserve">Determine Your </w:t>
      </w:r>
      <w:r w:rsidR="00950A75" w:rsidRPr="000B20FE">
        <w:rPr>
          <w:rFonts w:ascii="Alegreya Sans" w:hAnsi="Alegreya Sans"/>
          <w:b/>
          <w:bCs/>
          <w:sz w:val="24"/>
          <w:szCs w:val="24"/>
        </w:rPr>
        <w:t>Partnerships</w:t>
      </w:r>
    </w:p>
    <w:p w14:paraId="5E131DD0" w14:textId="2B866BAE" w:rsidR="008C2992" w:rsidRPr="000B20FE" w:rsidRDefault="00622EEA" w:rsidP="00980DF6">
      <w:pPr>
        <w:pStyle w:val="ListParagraph"/>
        <w:numPr>
          <w:ilvl w:val="0"/>
          <w:numId w:val="9"/>
        </w:numPr>
        <w:kinsoku w:val="0"/>
        <w:overflowPunct w:val="0"/>
        <w:spacing w:after="0" w:line="240" w:lineRule="auto"/>
        <w:textAlignment w:val="baseline"/>
        <w:rPr>
          <w:rFonts w:ascii="Alegreya Sans" w:eastAsiaTheme="minorEastAsia" w:hAnsi="Alegreya Sans" w:cs="Alegreya Sans"/>
          <w:color w:val="000000" w:themeColor="text1"/>
          <w:kern w:val="24"/>
          <w:sz w:val="16"/>
          <w:szCs w:val="16"/>
          <w14:ligatures w14:val="none"/>
        </w:rPr>
      </w:pPr>
      <w:r w:rsidRPr="000B20FE">
        <w:rPr>
          <w:rFonts w:ascii="Alegreya Sans" w:hAnsi="Alegreya Sans"/>
          <w:sz w:val="24"/>
          <w:szCs w:val="24"/>
        </w:rPr>
        <w:t xml:space="preserve">Who should </w:t>
      </w:r>
      <w:r w:rsidR="002E0CE7" w:rsidRPr="000B20FE">
        <w:rPr>
          <w:rFonts w:ascii="Alegreya Sans" w:hAnsi="Alegreya Sans"/>
          <w:sz w:val="24"/>
          <w:szCs w:val="24"/>
        </w:rPr>
        <w:t xml:space="preserve">you </w:t>
      </w:r>
      <w:r w:rsidRPr="000B20FE">
        <w:rPr>
          <w:rFonts w:ascii="Alegreya Sans" w:hAnsi="Alegreya Sans"/>
          <w:sz w:val="24"/>
          <w:szCs w:val="24"/>
        </w:rPr>
        <w:t>partner with</w:t>
      </w:r>
      <w:r w:rsidR="001E6C23" w:rsidRPr="000B20FE">
        <w:rPr>
          <w:rFonts w:ascii="Alegreya Sans" w:hAnsi="Alegreya Sans"/>
          <w:sz w:val="24"/>
          <w:szCs w:val="24"/>
        </w:rPr>
        <w:t>, including</w:t>
      </w:r>
      <w:r w:rsidR="00DC7AEC" w:rsidRPr="000B20FE">
        <w:rPr>
          <w:rFonts w:ascii="Alegreya Sans" w:hAnsi="Alegreya Sans"/>
          <w:sz w:val="24"/>
          <w:szCs w:val="24"/>
        </w:rPr>
        <w:t xml:space="preserve"> </w:t>
      </w:r>
      <w:r w:rsidR="001E6C23" w:rsidRPr="000B20FE">
        <w:rPr>
          <w:rFonts w:ascii="Alegreya Sans" w:hAnsi="Alegreya Sans"/>
          <w:sz w:val="24"/>
          <w:szCs w:val="24"/>
        </w:rPr>
        <w:t xml:space="preserve">family and youth </w:t>
      </w:r>
      <w:r w:rsidR="00DC7AEC" w:rsidRPr="000B20FE">
        <w:rPr>
          <w:rFonts w:ascii="Alegreya Sans" w:hAnsi="Alegreya Sans"/>
          <w:sz w:val="24"/>
          <w:szCs w:val="24"/>
        </w:rPr>
        <w:t>partners</w:t>
      </w:r>
      <w:r w:rsidR="001E6C23" w:rsidRPr="000B20FE">
        <w:rPr>
          <w:rFonts w:ascii="Alegreya Sans" w:hAnsi="Alegreya Sans"/>
          <w:sz w:val="24"/>
          <w:szCs w:val="24"/>
        </w:rPr>
        <w:t>, to</w:t>
      </w:r>
      <w:r w:rsidRPr="000B20FE">
        <w:rPr>
          <w:rFonts w:ascii="Alegreya Sans" w:hAnsi="Alegreya Sans"/>
          <w:sz w:val="24"/>
          <w:szCs w:val="24"/>
        </w:rPr>
        <w:t xml:space="preserve"> </w:t>
      </w:r>
      <w:r w:rsidR="00B01153" w:rsidRPr="000B20FE">
        <w:rPr>
          <w:rFonts w:ascii="Alegreya Sans" w:hAnsi="Alegreya Sans"/>
          <w:sz w:val="24"/>
          <w:szCs w:val="24"/>
        </w:rPr>
        <w:t xml:space="preserve">help </w:t>
      </w:r>
      <w:r w:rsidR="00D67CAA" w:rsidRPr="000B20FE">
        <w:rPr>
          <w:rFonts w:ascii="Alegreya Sans" w:hAnsi="Alegreya Sans"/>
          <w:sz w:val="24"/>
          <w:szCs w:val="24"/>
        </w:rPr>
        <w:t xml:space="preserve">you reach your priorities? </w:t>
      </w:r>
    </w:p>
    <w:p w14:paraId="2128A13C" w14:textId="77777777" w:rsidR="008C2992" w:rsidRPr="000B20FE" w:rsidRDefault="008C2992" w:rsidP="00980DF6">
      <w:pPr>
        <w:kinsoku w:val="0"/>
        <w:overflowPunct w:val="0"/>
        <w:spacing w:after="0" w:line="240" w:lineRule="auto"/>
        <w:textAlignment w:val="baseline"/>
        <w:rPr>
          <w:rFonts w:ascii="Alegreya Sans" w:eastAsiaTheme="minorEastAsia" w:hAnsi="Alegreya Sans" w:cs="Alegreya Sans"/>
          <w:color w:val="000000" w:themeColor="text1"/>
          <w:kern w:val="24"/>
          <w:sz w:val="20"/>
          <w:szCs w:val="20"/>
          <w14:ligatures w14:val="none"/>
        </w:rPr>
      </w:pPr>
    </w:p>
    <w:p w14:paraId="752B20FB" w14:textId="77777777" w:rsidR="00C45775" w:rsidRPr="000B20FE" w:rsidRDefault="00C45775" w:rsidP="00980DF6">
      <w:pPr>
        <w:kinsoku w:val="0"/>
        <w:overflowPunct w:val="0"/>
        <w:spacing w:after="0" w:line="240" w:lineRule="auto"/>
        <w:textAlignment w:val="baseline"/>
        <w:rPr>
          <w:rFonts w:ascii="Alegreya Sans" w:eastAsiaTheme="minorEastAsia" w:hAnsi="Alegreya Sans" w:cs="Alegreya Sans"/>
          <w:color w:val="000000" w:themeColor="text1"/>
          <w:kern w:val="24"/>
          <w:sz w:val="20"/>
          <w:szCs w:val="20"/>
          <w14:ligatures w14:val="none"/>
        </w:rPr>
      </w:pPr>
    </w:p>
    <w:p w14:paraId="3ABE8506" w14:textId="77777777" w:rsidR="00C45775" w:rsidRPr="000B20FE" w:rsidRDefault="00C45775" w:rsidP="00C45775">
      <w:pPr>
        <w:pStyle w:val="paragraph"/>
        <w:spacing w:before="0" w:beforeAutospacing="0" w:after="0" w:afterAutospacing="0"/>
        <w:textAlignment w:val="baseline"/>
        <w:rPr>
          <w:rStyle w:val="normaltextrun"/>
          <w:rFonts w:ascii="Alegreya Sans" w:hAnsi="Alegreya Sans" w:cs="Segoe UI"/>
          <w:color w:val="000000"/>
        </w:rPr>
      </w:pPr>
    </w:p>
    <w:p w14:paraId="790F441E" w14:textId="77777777" w:rsidR="00C45775" w:rsidRPr="000B20FE" w:rsidRDefault="00C45775" w:rsidP="00C45775">
      <w:pPr>
        <w:pStyle w:val="paragraph"/>
        <w:spacing w:before="0" w:beforeAutospacing="0" w:after="0" w:afterAutospacing="0"/>
        <w:textAlignment w:val="baseline"/>
        <w:rPr>
          <w:rStyle w:val="normaltextrun"/>
          <w:rFonts w:ascii="Alegreya Sans" w:hAnsi="Alegreya Sans" w:cs="Segoe UI"/>
          <w:color w:val="000000"/>
        </w:rPr>
      </w:pPr>
    </w:p>
    <w:p w14:paraId="18E34DD8" w14:textId="77777777" w:rsidR="00C45775" w:rsidRPr="000B20FE" w:rsidRDefault="00C45775" w:rsidP="00C45775">
      <w:pPr>
        <w:pStyle w:val="paragraph"/>
        <w:spacing w:before="0" w:beforeAutospacing="0" w:after="0" w:afterAutospacing="0"/>
        <w:textAlignment w:val="baseline"/>
        <w:rPr>
          <w:rStyle w:val="normaltextrun"/>
          <w:rFonts w:ascii="Alegreya Sans" w:hAnsi="Alegreya Sans" w:cs="Segoe UI"/>
          <w:color w:val="000000"/>
        </w:rPr>
      </w:pPr>
    </w:p>
    <w:p w14:paraId="7C7A28A3" w14:textId="77777777" w:rsidR="00C45775" w:rsidRPr="000B20FE" w:rsidRDefault="00C45775" w:rsidP="00C45775">
      <w:pPr>
        <w:pStyle w:val="paragraph"/>
        <w:spacing w:before="0" w:beforeAutospacing="0" w:after="0" w:afterAutospacing="0"/>
        <w:textAlignment w:val="baseline"/>
        <w:rPr>
          <w:rStyle w:val="normaltextrun"/>
          <w:rFonts w:ascii="Alegreya Sans" w:hAnsi="Alegreya Sans" w:cs="Segoe UI"/>
          <w:color w:val="000000"/>
        </w:rPr>
      </w:pPr>
    </w:p>
    <w:p w14:paraId="494C3BEE" w14:textId="77777777" w:rsidR="00C45775" w:rsidRPr="000B20FE" w:rsidRDefault="00C45775" w:rsidP="00C45775">
      <w:pPr>
        <w:pStyle w:val="paragraph"/>
        <w:spacing w:before="0" w:beforeAutospacing="0" w:after="0" w:afterAutospacing="0"/>
        <w:textAlignment w:val="baseline"/>
        <w:rPr>
          <w:rStyle w:val="normaltextrun"/>
          <w:rFonts w:ascii="Alegreya Sans" w:hAnsi="Alegreya Sans" w:cs="Segoe UI"/>
          <w:color w:val="000000"/>
        </w:rPr>
      </w:pPr>
    </w:p>
    <w:p w14:paraId="0A858DF5" w14:textId="77777777" w:rsidR="00C45775" w:rsidRPr="000B20FE" w:rsidRDefault="00C45775" w:rsidP="00C45775">
      <w:pPr>
        <w:pStyle w:val="paragraph"/>
        <w:spacing w:before="0" w:beforeAutospacing="0" w:after="0" w:afterAutospacing="0"/>
        <w:textAlignment w:val="baseline"/>
        <w:rPr>
          <w:rStyle w:val="normaltextrun"/>
          <w:rFonts w:ascii="Alegreya Sans" w:hAnsi="Alegreya Sans" w:cs="Segoe UI"/>
          <w:color w:val="000000"/>
        </w:rPr>
      </w:pPr>
    </w:p>
    <w:p w14:paraId="5F9E448C" w14:textId="77777777" w:rsidR="00C45775" w:rsidRPr="000B20FE" w:rsidRDefault="00C45775" w:rsidP="00C45775">
      <w:pPr>
        <w:pStyle w:val="paragraph"/>
        <w:spacing w:before="0" w:beforeAutospacing="0" w:after="0" w:afterAutospacing="0"/>
        <w:textAlignment w:val="baseline"/>
        <w:rPr>
          <w:rStyle w:val="normaltextrun"/>
          <w:rFonts w:ascii="Alegreya Sans" w:hAnsi="Alegreya Sans" w:cs="Segoe UI"/>
          <w:color w:val="000000"/>
        </w:rPr>
      </w:pPr>
    </w:p>
    <w:p w14:paraId="23109053" w14:textId="77777777" w:rsidR="00C45775" w:rsidRPr="000B20FE" w:rsidRDefault="00C45775" w:rsidP="00C45775">
      <w:pPr>
        <w:pStyle w:val="paragraph"/>
        <w:spacing w:before="0" w:beforeAutospacing="0" w:after="0" w:afterAutospacing="0"/>
        <w:textAlignment w:val="baseline"/>
        <w:rPr>
          <w:rStyle w:val="normaltextrun"/>
          <w:rFonts w:ascii="Alegreya Sans" w:hAnsi="Alegreya Sans" w:cs="Segoe UI"/>
          <w:color w:val="000000"/>
        </w:rPr>
      </w:pPr>
    </w:p>
    <w:p w14:paraId="60C3F96B" w14:textId="77777777" w:rsidR="00C45775" w:rsidRPr="000B20FE" w:rsidRDefault="00C45775" w:rsidP="00C45775">
      <w:pPr>
        <w:pStyle w:val="paragraph"/>
        <w:spacing w:before="0" w:beforeAutospacing="0" w:after="0" w:afterAutospacing="0"/>
        <w:textAlignment w:val="baseline"/>
        <w:rPr>
          <w:rStyle w:val="normaltextrun"/>
          <w:rFonts w:ascii="Alegreya Sans" w:hAnsi="Alegreya Sans" w:cs="Segoe UI"/>
          <w:color w:val="000000"/>
        </w:rPr>
      </w:pPr>
    </w:p>
    <w:p w14:paraId="2F10A557" w14:textId="77777777" w:rsidR="00C45775" w:rsidRPr="000B20FE" w:rsidRDefault="00C45775" w:rsidP="00C45775">
      <w:pPr>
        <w:pStyle w:val="paragraph"/>
        <w:spacing w:before="0" w:beforeAutospacing="0" w:after="0" w:afterAutospacing="0"/>
        <w:textAlignment w:val="baseline"/>
        <w:rPr>
          <w:rStyle w:val="normaltextrun"/>
          <w:rFonts w:ascii="Alegreya Sans" w:hAnsi="Alegreya Sans" w:cs="Segoe UI"/>
          <w:color w:val="000000"/>
        </w:rPr>
      </w:pPr>
    </w:p>
    <w:p w14:paraId="230BB73F" w14:textId="77777777" w:rsidR="00C45775" w:rsidRPr="000B20FE" w:rsidRDefault="00C45775" w:rsidP="00C45775">
      <w:pPr>
        <w:pStyle w:val="paragraph"/>
        <w:spacing w:before="0" w:beforeAutospacing="0" w:after="0" w:afterAutospacing="0"/>
        <w:textAlignment w:val="baseline"/>
        <w:rPr>
          <w:rStyle w:val="normaltextrun"/>
          <w:rFonts w:ascii="Alegreya Sans" w:hAnsi="Alegreya Sans" w:cs="Segoe UI"/>
          <w:color w:val="000000"/>
        </w:rPr>
      </w:pPr>
    </w:p>
    <w:p w14:paraId="6F49FEC4" w14:textId="77777777" w:rsidR="00C45775" w:rsidRPr="000B20FE" w:rsidRDefault="00C45775" w:rsidP="00C45775">
      <w:pPr>
        <w:pStyle w:val="paragraph"/>
        <w:spacing w:before="0" w:beforeAutospacing="0" w:after="0" w:afterAutospacing="0"/>
        <w:textAlignment w:val="baseline"/>
        <w:rPr>
          <w:rStyle w:val="normaltextrun"/>
          <w:rFonts w:ascii="Alegreya Sans" w:hAnsi="Alegreya Sans" w:cs="Segoe UI"/>
          <w:color w:val="000000"/>
        </w:rPr>
      </w:pPr>
    </w:p>
    <w:p w14:paraId="42FAC96A" w14:textId="77777777" w:rsidR="00C45775" w:rsidRPr="000B20FE" w:rsidRDefault="00C45775" w:rsidP="00C45775">
      <w:pPr>
        <w:pStyle w:val="paragraph"/>
        <w:spacing w:before="0" w:beforeAutospacing="0" w:after="0" w:afterAutospacing="0"/>
        <w:textAlignment w:val="baseline"/>
        <w:rPr>
          <w:rStyle w:val="normaltextrun"/>
          <w:rFonts w:ascii="Alegreya Sans" w:hAnsi="Alegreya Sans" w:cs="Segoe UI"/>
          <w:color w:val="000000"/>
        </w:rPr>
      </w:pPr>
    </w:p>
    <w:p w14:paraId="6B74B3E0" w14:textId="77777777" w:rsidR="00C45775" w:rsidRPr="000B20FE" w:rsidRDefault="00C45775" w:rsidP="00C45775">
      <w:pPr>
        <w:pStyle w:val="paragraph"/>
        <w:spacing w:before="0" w:beforeAutospacing="0" w:after="0" w:afterAutospacing="0"/>
        <w:textAlignment w:val="baseline"/>
        <w:rPr>
          <w:rStyle w:val="normaltextrun"/>
          <w:rFonts w:ascii="Alegreya Sans" w:hAnsi="Alegreya Sans" w:cs="Segoe UI"/>
          <w:color w:val="000000"/>
        </w:rPr>
      </w:pPr>
    </w:p>
    <w:p w14:paraId="7492832B" w14:textId="77777777" w:rsidR="00C45775" w:rsidRPr="000B20FE" w:rsidRDefault="00C45775" w:rsidP="00C45775">
      <w:pPr>
        <w:pStyle w:val="paragraph"/>
        <w:spacing w:before="0" w:beforeAutospacing="0" w:after="0" w:afterAutospacing="0"/>
        <w:textAlignment w:val="baseline"/>
        <w:rPr>
          <w:rStyle w:val="normaltextrun"/>
          <w:rFonts w:ascii="Alegreya Sans" w:hAnsi="Alegreya Sans" w:cs="Segoe UI"/>
          <w:color w:val="000000"/>
        </w:rPr>
      </w:pPr>
    </w:p>
    <w:p w14:paraId="4032F5E3" w14:textId="77777777" w:rsidR="00C45775" w:rsidRPr="000B20FE" w:rsidRDefault="00C45775" w:rsidP="00C45775">
      <w:pPr>
        <w:pStyle w:val="paragraph"/>
        <w:spacing w:before="0" w:beforeAutospacing="0" w:after="0" w:afterAutospacing="0"/>
        <w:textAlignment w:val="baseline"/>
        <w:rPr>
          <w:rStyle w:val="normaltextrun"/>
          <w:rFonts w:ascii="Alegreya Sans" w:hAnsi="Alegreya Sans" w:cs="Segoe UI"/>
          <w:color w:val="000000"/>
        </w:rPr>
      </w:pPr>
    </w:p>
    <w:p w14:paraId="40053B62" w14:textId="77777777" w:rsidR="00C45775" w:rsidRPr="000B20FE" w:rsidRDefault="00C45775" w:rsidP="00C45775">
      <w:pPr>
        <w:pStyle w:val="paragraph"/>
        <w:spacing w:before="0" w:beforeAutospacing="0" w:after="0" w:afterAutospacing="0"/>
        <w:textAlignment w:val="baseline"/>
        <w:rPr>
          <w:rStyle w:val="normaltextrun"/>
          <w:rFonts w:ascii="Alegreya Sans" w:hAnsi="Alegreya Sans" w:cs="Segoe UI"/>
          <w:color w:val="000000"/>
        </w:rPr>
      </w:pPr>
    </w:p>
    <w:p w14:paraId="2DAC34EB" w14:textId="77777777" w:rsidR="00C45775" w:rsidRPr="000B20FE" w:rsidRDefault="00C45775" w:rsidP="00C45775">
      <w:pPr>
        <w:pStyle w:val="paragraph"/>
        <w:spacing w:before="0" w:beforeAutospacing="0" w:after="0" w:afterAutospacing="0"/>
        <w:textAlignment w:val="baseline"/>
        <w:rPr>
          <w:rStyle w:val="normaltextrun"/>
          <w:rFonts w:ascii="Alegreya Sans" w:hAnsi="Alegreya Sans" w:cs="Segoe UI"/>
          <w:color w:val="000000"/>
        </w:rPr>
      </w:pPr>
    </w:p>
    <w:p w14:paraId="6540119A" w14:textId="77777777" w:rsidR="00C45775" w:rsidRPr="000B20FE" w:rsidRDefault="00C45775" w:rsidP="00C45775">
      <w:pPr>
        <w:pStyle w:val="paragraph"/>
        <w:spacing w:before="0" w:beforeAutospacing="0" w:after="0" w:afterAutospacing="0"/>
        <w:textAlignment w:val="baseline"/>
        <w:rPr>
          <w:rStyle w:val="normaltextrun"/>
          <w:rFonts w:ascii="Alegreya Sans" w:hAnsi="Alegreya Sans" w:cs="Segoe UI"/>
          <w:color w:val="000000"/>
        </w:rPr>
      </w:pPr>
    </w:p>
    <w:p w14:paraId="4AF4F803" w14:textId="77777777" w:rsidR="00C45775" w:rsidRPr="000B20FE" w:rsidRDefault="00C45775" w:rsidP="00C45775">
      <w:pPr>
        <w:pStyle w:val="paragraph"/>
        <w:spacing w:before="0" w:beforeAutospacing="0" w:after="0" w:afterAutospacing="0"/>
        <w:textAlignment w:val="baseline"/>
        <w:rPr>
          <w:rStyle w:val="normaltextrun"/>
          <w:rFonts w:ascii="Alegreya Sans" w:hAnsi="Alegreya Sans" w:cs="Segoe UI"/>
          <w:color w:val="000000"/>
        </w:rPr>
      </w:pPr>
    </w:p>
    <w:p w14:paraId="28D52C71" w14:textId="77777777" w:rsidR="00C45775" w:rsidRPr="000B20FE" w:rsidRDefault="00C45775" w:rsidP="00C45775">
      <w:pPr>
        <w:pStyle w:val="paragraph"/>
        <w:spacing w:before="0" w:beforeAutospacing="0" w:after="0" w:afterAutospacing="0"/>
        <w:textAlignment w:val="baseline"/>
        <w:rPr>
          <w:rStyle w:val="normaltextrun"/>
          <w:rFonts w:ascii="Alegreya Sans" w:hAnsi="Alegreya Sans" w:cs="Segoe UI"/>
          <w:color w:val="000000"/>
        </w:rPr>
      </w:pPr>
    </w:p>
    <w:p w14:paraId="3C011573" w14:textId="77777777" w:rsidR="00C45775" w:rsidRPr="000B20FE" w:rsidRDefault="00C45775" w:rsidP="00C45775">
      <w:pPr>
        <w:pStyle w:val="paragraph"/>
        <w:spacing w:before="0" w:beforeAutospacing="0" w:after="0" w:afterAutospacing="0"/>
        <w:textAlignment w:val="baseline"/>
        <w:rPr>
          <w:rStyle w:val="normaltextrun"/>
          <w:rFonts w:ascii="Alegreya Sans" w:hAnsi="Alegreya Sans" w:cs="Segoe UI"/>
          <w:color w:val="000000"/>
        </w:rPr>
      </w:pPr>
    </w:p>
    <w:p w14:paraId="7D770081" w14:textId="77777777" w:rsidR="00C45775" w:rsidRPr="000B20FE" w:rsidRDefault="00C45775" w:rsidP="00C45775">
      <w:pPr>
        <w:pStyle w:val="paragraph"/>
        <w:spacing w:before="0" w:beforeAutospacing="0" w:after="0" w:afterAutospacing="0"/>
        <w:textAlignment w:val="baseline"/>
        <w:rPr>
          <w:rStyle w:val="normaltextrun"/>
          <w:rFonts w:ascii="Alegreya Sans" w:hAnsi="Alegreya Sans" w:cs="Segoe UI"/>
          <w:color w:val="000000"/>
        </w:rPr>
      </w:pPr>
    </w:p>
    <w:p w14:paraId="0E6FCA6D" w14:textId="77777777" w:rsidR="000B20FE" w:rsidRDefault="000B20FE" w:rsidP="00C45775">
      <w:pPr>
        <w:pStyle w:val="paragraph"/>
        <w:spacing w:before="0" w:beforeAutospacing="0" w:after="0" w:afterAutospacing="0"/>
        <w:textAlignment w:val="baseline"/>
        <w:rPr>
          <w:rStyle w:val="normaltextrun"/>
          <w:rFonts w:ascii="Alegreya Sans" w:hAnsi="Alegreya Sans" w:cs="Segoe UI"/>
          <w:color w:val="000000"/>
          <w:sz w:val="20"/>
          <w:szCs w:val="20"/>
        </w:rPr>
      </w:pPr>
    </w:p>
    <w:p w14:paraId="70469759" w14:textId="6C22CF18" w:rsidR="00C45775" w:rsidRPr="000B20FE" w:rsidRDefault="00C45775" w:rsidP="00C45775">
      <w:pPr>
        <w:pStyle w:val="paragraph"/>
        <w:spacing w:before="0" w:beforeAutospacing="0" w:after="0" w:afterAutospacing="0"/>
        <w:textAlignment w:val="baseline"/>
        <w:rPr>
          <w:rFonts w:ascii="Alegreya Sans" w:hAnsi="Alegreya Sans" w:cs="Segoe UI"/>
          <w:i/>
          <w:iCs/>
          <w:sz w:val="20"/>
          <w:szCs w:val="20"/>
        </w:rPr>
      </w:pPr>
      <w:r w:rsidRPr="000B20FE">
        <w:rPr>
          <w:rStyle w:val="normaltextrun"/>
          <w:rFonts w:ascii="Alegreya Sans" w:hAnsi="Alegreya Sans" w:cs="Segoe UI"/>
          <w:i/>
          <w:iCs/>
          <w:color w:val="000000"/>
          <w:sz w:val="20"/>
          <w:szCs w:val="20"/>
        </w:rPr>
        <w:t xml:space="preserve">The National Resource Center for Patient/Family-Centered Medical Home is supported by the Health Resources and Services Administration (HRSA) of the US Department of Health and Human Services (HHS) as part of an award totaling $500,000 with no funding from nongovernmental sources. The information or content </w:t>
      </w:r>
      <w:proofErr w:type="gramStart"/>
      <w:r w:rsidRPr="000B20FE">
        <w:rPr>
          <w:rStyle w:val="normaltextrun"/>
          <w:rFonts w:ascii="Alegreya Sans" w:hAnsi="Alegreya Sans" w:cs="Segoe UI"/>
          <w:i/>
          <w:iCs/>
          <w:color w:val="000000"/>
          <w:sz w:val="20"/>
          <w:szCs w:val="20"/>
        </w:rPr>
        <w:t>are</w:t>
      </w:r>
      <w:proofErr w:type="gramEnd"/>
      <w:r w:rsidRPr="000B20FE">
        <w:rPr>
          <w:rStyle w:val="normaltextrun"/>
          <w:rFonts w:ascii="Alegreya Sans" w:hAnsi="Alegreya Sans" w:cs="Segoe UI"/>
          <w:i/>
          <w:iCs/>
          <w:color w:val="000000"/>
          <w:sz w:val="20"/>
          <w:szCs w:val="20"/>
        </w:rPr>
        <w:t xml:space="preserve"> those of the author(s) and do not necessarily represent the official views of, nor are an endorsement, by HRSA, HHS, or the US Government. </w:t>
      </w:r>
      <w:r w:rsidRPr="000B20FE">
        <w:rPr>
          <w:rStyle w:val="eop"/>
          <w:rFonts w:ascii="Alegreya Sans" w:hAnsi="Alegreya Sans" w:cs="Segoe UI"/>
          <w:i/>
          <w:iCs/>
          <w:color w:val="000000"/>
          <w:sz w:val="20"/>
          <w:szCs w:val="20"/>
        </w:rPr>
        <w:t> </w:t>
      </w:r>
    </w:p>
    <w:p w14:paraId="5F2913DC" w14:textId="77777777" w:rsidR="00C45775" w:rsidRPr="000B20FE" w:rsidRDefault="00C45775" w:rsidP="00C45775">
      <w:pPr>
        <w:pStyle w:val="paragraph"/>
        <w:spacing w:before="0" w:beforeAutospacing="0" w:after="0" w:afterAutospacing="0"/>
        <w:textAlignment w:val="baseline"/>
        <w:rPr>
          <w:rFonts w:ascii="Alegreya Sans" w:hAnsi="Alegreya Sans" w:cs="Segoe UI"/>
          <w:i/>
          <w:iCs/>
          <w:sz w:val="20"/>
          <w:szCs w:val="20"/>
        </w:rPr>
      </w:pPr>
      <w:r w:rsidRPr="000B20FE">
        <w:rPr>
          <w:rStyle w:val="eop"/>
          <w:rFonts w:ascii="Alegreya Sans" w:hAnsi="Alegreya Sans" w:cs="Segoe UI"/>
          <w:i/>
          <w:iCs/>
          <w:color w:val="000000"/>
          <w:sz w:val="20"/>
          <w:szCs w:val="20"/>
        </w:rPr>
        <w:t> </w:t>
      </w:r>
    </w:p>
    <w:p w14:paraId="45EBD9BB" w14:textId="77777777" w:rsidR="00C45775" w:rsidRPr="000B20FE" w:rsidRDefault="00C45775" w:rsidP="00C45775">
      <w:pPr>
        <w:pStyle w:val="paragraph"/>
        <w:spacing w:before="0" w:beforeAutospacing="0" w:after="0" w:afterAutospacing="0"/>
        <w:textAlignment w:val="baseline"/>
        <w:rPr>
          <w:rFonts w:ascii="Alegreya Sans" w:hAnsi="Alegreya Sans" w:cs="Segoe UI"/>
          <w:i/>
          <w:iCs/>
          <w:sz w:val="20"/>
          <w:szCs w:val="20"/>
        </w:rPr>
      </w:pPr>
      <w:r w:rsidRPr="000B20FE">
        <w:rPr>
          <w:rStyle w:val="normaltextrun"/>
          <w:rFonts w:ascii="Alegreya Sans" w:hAnsi="Alegreya Sans" w:cs="Segoe UI"/>
          <w:i/>
          <w:iCs/>
          <w:color w:val="000000"/>
          <w:sz w:val="20"/>
          <w:szCs w:val="20"/>
        </w:rPr>
        <w:t>The Catalyst Center (U1TMC31757) is supported by the Health Resources and Services Administration (HRSA) of the U.S. Department of Health and Human Services (HHS) as part of an award totaling $500,000, with no financing by nongovernmental sources. The contents are those of the author(s) and do not necessarily represent the official views of, nor an endorsement by, HRSA, HHS or the U.S. Government.</w:t>
      </w:r>
      <w:r w:rsidRPr="000B20FE">
        <w:rPr>
          <w:rStyle w:val="eop"/>
          <w:rFonts w:ascii="Alegreya Sans" w:hAnsi="Alegreya Sans" w:cs="Segoe UI"/>
          <w:i/>
          <w:iCs/>
          <w:color w:val="000000"/>
          <w:sz w:val="20"/>
          <w:szCs w:val="20"/>
        </w:rPr>
        <w:t> </w:t>
      </w:r>
    </w:p>
    <w:p w14:paraId="040CA99D" w14:textId="77777777" w:rsidR="00C45775" w:rsidRPr="000B20FE" w:rsidRDefault="00C45775" w:rsidP="00C45775">
      <w:pPr>
        <w:pStyle w:val="paragraph"/>
        <w:spacing w:before="0" w:beforeAutospacing="0" w:after="0" w:afterAutospacing="0"/>
        <w:textAlignment w:val="baseline"/>
        <w:rPr>
          <w:rFonts w:ascii="Alegreya Sans" w:hAnsi="Alegreya Sans" w:cs="Segoe UI"/>
          <w:i/>
          <w:iCs/>
          <w:sz w:val="20"/>
          <w:szCs w:val="20"/>
        </w:rPr>
      </w:pPr>
      <w:r w:rsidRPr="000B20FE">
        <w:rPr>
          <w:rStyle w:val="eop"/>
          <w:rFonts w:ascii="Alegreya Sans" w:hAnsi="Alegreya Sans" w:cs="Segoe UI"/>
          <w:i/>
          <w:iCs/>
          <w:color w:val="000000"/>
          <w:sz w:val="20"/>
          <w:szCs w:val="20"/>
        </w:rPr>
        <w:t> </w:t>
      </w:r>
    </w:p>
    <w:p w14:paraId="74D394DE" w14:textId="77777777" w:rsidR="00C45775" w:rsidRPr="000B20FE" w:rsidRDefault="00C45775" w:rsidP="00C45775">
      <w:pPr>
        <w:pStyle w:val="paragraph"/>
        <w:spacing w:before="0" w:beforeAutospacing="0" w:after="0" w:afterAutospacing="0"/>
        <w:textAlignment w:val="baseline"/>
        <w:rPr>
          <w:rFonts w:ascii="Alegreya Sans" w:hAnsi="Alegreya Sans" w:cs="Segoe UI"/>
          <w:i/>
          <w:iCs/>
          <w:sz w:val="20"/>
          <w:szCs w:val="20"/>
        </w:rPr>
      </w:pPr>
      <w:r w:rsidRPr="000B20FE">
        <w:rPr>
          <w:rStyle w:val="normaltextrun"/>
          <w:rFonts w:ascii="Alegreya Sans" w:hAnsi="Alegreya Sans" w:cs="Segoe UI"/>
          <w:i/>
          <w:iCs/>
          <w:sz w:val="20"/>
          <w:szCs w:val="20"/>
        </w:rPr>
        <w:t>Got Transition is a program of The National Alliance to Advance Adolescent Health and is funded by the Health Resources and Services Administration (HRSA) of the U.S. Department of Health and Human Services (HHS) (U1TMC31756) as part of an award totaling $500,000, with financing by nongovernmental sources. The contents are those of the author(s) and do not necessarily represent the official views of, nor an endorsement, by HRSA, HHS, or the U.S. Government.</w:t>
      </w:r>
      <w:r w:rsidRPr="000B20FE">
        <w:rPr>
          <w:rStyle w:val="eop"/>
          <w:rFonts w:ascii="Alegreya Sans" w:hAnsi="Alegreya Sans" w:cs="Segoe UI"/>
          <w:i/>
          <w:iCs/>
          <w:sz w:val="20"/>
          <w:szCs w:val="20"/>
        </w:rPr>
        <w:t> </w:t>
      </w:r>
    </w:p>
    <w:p w14:paraId="310761A7" w14:textId="77777777" w:rsidR="00C45775" w:rsidRPr="000B20FE" w:rsidRDefault="00C45775" w:rsidP="00980DF6">
      <w:pPr>
        <w:kinsoku w:val="0"/>
        <w:overflowPunct w:val="0"/>
        <w:spacing w:after="0" w:line="240" w:lineRule="auto"/>
        <w:textAlignment w:val="baseline"/>
        <w:rPr>
          <w:rFonts w:ascii="Alegreya Sans" w:eastAsiaTheme="minorEastAsia" w:hAnsi="Alegreya Sans" w:cs="Alegreya Sans"/>
          <w:i/>
          <w:iCs/>
          <w:color w:val="000000" w:themeColor="text1"/>
          <w:kern w:val="24"/>
          <w:sz w:val="20"/>
          <w:szCs w:val="20"/>
          <w14:ligatures w14:val="none"/>
        </w:rPr>
      </w:pPr>
    </w:p>
    <w:p w14:paraId="0579C6DB" w14:textId="3D54753F" w:rsidR="00E23100" w:rsidRPr="000B20FE" w:rsidRDefault="00C45775" w:rsidP="008C2992">
      <w:pPr>
        <w:kinsoku w:val="0"/>
        <w:overflowPunct w:val="0"/>
        <w:spacing w:after="0" w:line="240" w:lineRule="auto"/>
        <w:textAlignment w:val="baseline"/>
        <w:rPr>
          <w:rFonts w:ascii="Alegreya Sans" w:eastAsiaTheme="minorEastAsia" w:hAnsi="Alegreya Sans" w:cs="Alegreya Sans"/>
          <w:i/>
          <w:iCs/>
          <w:color w:val="000000" w:themeColor="text1"/>
          <w:kern w:val="24"/>
          <w:sz w:val="20"/>
          <w:szCs w:val="20"/>
          <w14:ligatures w14:val="none"/>
        </w:rPr>
      </w:pPr>
      <w:r w:rsidRPr="000B20FE">
        <w:rPr>
          <w:rFonts w:ascii="Alegreya Sans" w:eastAsiaTheme="minorEastAsia" w:hAnsi="Alegreya Sans" w:cs="Alegreya Sans"/>
          <w:i/>
          <w:iCs/>
          <w:color w:val="000000" w:themeColor="text1"/>
          <w:kern w:val="24"/>
          <w:sz w:val="20"/>
          <w:szCs w:val="20"/>
          <w14:ligatures w14:val="none"/>
        </w:rPr>
        <w:t>The National Center for a System of Services for CYSHCN is supported by the Health Resources and Services Administration (HRSA) of the U.S. Department of Health and Human Services (HHS) as part of an award totaling $1,500,000 with</w:t>
      </w:r>
      <w:r w:rsidRPr="000B20FE">
        <w:rPr>
          <w:rFonts w:ascii="Times New Roman" w:eastAsiaTheme="minorEastAsia" w:hAnsi="Times New Roman" w:cs="Times New Roman"/>
          <w:i/>
          <w:iCs/>
          <w:color w:val="000000" w:themeColor="text1"/>
          <w:kern w:val="24"/>
          <w:sz w:val="20"/>
          <w:szCs w:val="20"/>
          <w14:ligatures w14:val="none"/>
        </w:rPr>
        <w:t> </w:t>
      </w:r>
      <w:r w:rsidRPr="000B20FE">
        <w:rPr>
          <w:rFonts w:ascii="Alegreya Sans" w:eastAsiaTheme="minorEastAsia" w:hAnsi="Alegreya Sans" w:cs="Alegreya Sans"/>
          <w:i/>
          <w:iCs/>
          <w:color w:val="000000" w:themeColor="text1"/>
          <w:kern w:val="24"/>
          <w:sz w:val="20"/>
          <w:szCs w:val="20"/>
          <w14:ligatures w14:val="none"/>
        </w:rPr>
        <w:t>no funding from nongovernmental sources. The information or</w:t>
      </w:r>
      <w:r w:rsidRPr="000B20FE">
        <w:rPr>
          <w:rFonts w:ascii="Times New Roman" w:eastAsiaTheme="minorEastAsia" w:hAnsi="Times New Roman" w:cs="Times New Roman"/>
          <w:i/>
          <w:iCs/>
          <w:color w:val="000000" w:themeColor="text1"/>
          <w:kern w:val="24"/>
          <w:sz w:val="20"/>
          <w:szCs w:val="20"/>
          <w14:ligatures w14:val="none"/>
        </w:rPr>
        <w:t> </w:t>
      </w:r>
      <w:r w:rsidRPr="000B20FE">
        <w:rPr>
          <w:rFonts w:ascii="Alegreya Sans" w:eastAsiaTheme="minorEastAsia" w:hAnsi="Alegreya Sans" w:cs="Alegreya Sans"/>
          <w:i/>
          <w:iCs/>
          <w:color w:val="000000" w:themeColor="text1"/>
          <w:kern w:val="24"/>
          <w:sz w:val="20"/>
          <w:szCs w:val="20"/>
          <w14:ligatures w14:val="none"/>
        </w:rPr>
        <w:t>content</w:t>
      </w:r>
      <w:r w:rsidRPr="000B20FE">
        <w:rPr>
          <w:rFonts w:ascii="Times New Roman" w:eastAsiaTheme="minorEastAsia" w:hAnsi="Times New Roman" w:cs="Times New Roman"/>
          <w:i/>
          <w:iCs/>
          <w:color w:val="000000" w:themeColor="text1"/>
          <w:kern w:val="24"/>
          <w:sz w:val="20"/>
          <w:szCs w:val="20"/>
          <w14:ligatures w14:val="none"/>
        </w:rPr>
        <w:t> </w:t>
      </w:r>
      <w:r w:rsidRPr="000B20FE">
        <w:rPr>
          <w:rFonts w:ascii="Alegreya Sans" w:eastAsiaTheme="minorEastAsia" w:hAnsi="Alegreya Sans" w:cs="Alegreya Sans"/>
          <w:i/>
          <w:iCs/>
          <w:color w:val="000000" w:themeColor="text1"/>
          <w:kern w:val="24"/>
          <w:sz w:val="20"/>
          <w:szCs w:val="20"/>
          <w14:ligatures w14:val="none"/>
        </w:rPr>
        <w:t>are those of the author(s) and do not necessarily represent the official views of, nor an endorsement, by HRSA, HHS or the U.S. Government.</w:t>
      </w:r>
    </w:p>
    <w:sectPr w:rsidR="00E23100" w:rsidRPr="000B20F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47F1" w14:textId="77777777" w:rsidR="00CB31C0" w:rsidRDefault="00CB31C0" w:rsidP="002E076D">
      <w:pPr>
        <w:spacing w:after="0" w:line="240" w:lineRule="auto"/>
      </w:pPr>
      <w:r>
        <w:separator/>
      </w:r>
    </w:p>
  </w:endnote>
  <w:endnote w:type="continuationSeparator" w:id="0">
    <w:p w14:paraId="42155150" w14:textId="77777777" w:rsidR="00CB31C0" w:rsidRDefault="00CB31C0" w:rsidP="002E076D">
      <w:pPr>
        <w:spacing w:after="0" w:line="240" w:lineRule="auto"/>
      </w:pPr>
      <w:r>
        <w:continuationSeparator/>
      </w:r>
    </w:p>
  </w:endnote>
  <w:endnote w:type="continuationNotice" w:id="1">
    <w:p w14:paraId="2FEA98F5" w14:textId="77777777" w:rsidR="00CB31C0" w:rsidRDefault="00CB31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egreya Sans">
    <w:altName w:val="Calibri"/>
    <w:panose1 w:val="00000500000000000000"/>
    <w:charset w:val="00"/>
    <w:family w:val="auto"/>
    <w:pitch w:val="variable"/>
    <w:sig w:usb0="20000007"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1791" w14:textId="0009B4D0" w:rsidR="000B774A" w:rsidRDefault="000B774A" w:rsidP="008C299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D93B" w14:textId="77777777" w:rsidR="00CB31C0" w:rsidRDefault="00CB31C0" w:rsidP="002E076D">
      <w:pPr>
        <w:spacing w:after="0" w:line="240" w:lineRule="auto"/>
      </w:pPr>
      <w:r>
        <w:separator/>
      </w:r>
    </w:p>
  </w:footnote>
  <w:footnote w:type="continuationSeparator" w:id="0">
    <w:p w14:paraId="30BC8E49" w14:textId="77777777" w:rsidR="00CB31C0" w:rsidRDefault="00CB31C0" w:rsidP="002E076D">
      <w:pPr>
        <w:spacing w:after="0" w:line="240" w:lineRule="auto"/>
      </w:pPr>
      <w:r>
        <w:continuationSeparator/>
      </w:r>
    </w:p>
  </w:footnote>
  <w:footnote w:type="continuationNotice" w:id="1">
    <w:p w14:paraId="6631F45E" w14:textId="77777777" w:rsidR="00CB31C0" w:rsidRDefault="00CB31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1B5A67" w14:paraId="33B2E0CD" w14:textId="77777777" w:rsidTr="0E1B5A67">
      <w:trPr>
        <w:trHeight w:val="300"/>
      </w:trPr>
      <w:tc>
        <w:tcPr>
          <w:tcW w:w="3120" w:type="dxa"/>
        </w:tcPr>
        <w:p w14:paraId="45282D13" w14:textId="7D492C17" w:rsidR="0E1B5A67" w:rsidRDefault="0E1B5A67" w:rsidP="0E1B5A67">
          <w:pPr>
            <w:pStyle w:val="Header"/>
            <w:ind w:left="-115"/>
          </w:pPr>
        </w:p>
      </w:tc>
      <w:tc>
        <w:tcPr>
          <w:tcW w:w="3120" w:type="dxa"/>
        </w:tcPr>
        <w:p w14:paraId="77E146C4" w14:textId="25474574" w:rsidR="0E1B5A67" w:rsidRDefault="0E1B5A67" w:rsidP="0E1B5A67">
          <w:pPr>
            <w:pStyle w:val="Header"/>
            <w:jc w:val="center"/>
          </w:pPr>
        </w:p>
      </w:tc>
      <w:tc>
        <w:tcPr>
          <w:tcW w:w="3120" w:type="dxa"/>
        </w:tcPr>
        <w:p w14:paraId="5A4326BA" w14:textId="7410071B" w:rsidR="0E1B5A67" w:rsidRDefault="0E1B5A67" w:rsidP="0E1B5A67">
          <w:pPr>
            <w:pStyle w:val="Header"/>
            <w:ind w:right="-115"/>
            <w:jc w:val="right"/>
          </w:pPr>
        </w:p>
      </w:tc>
    </w:tr>
  </w:tbl>
  <w:p w14:paraId="732FC958" w14:textId="1B86D0A0" w:rsidR="0E1B5A67" w:rsidRPr="002945FD" w:rsidRDefault="0E1B5A67" w:rsidP="00C45775">
    <w:pPr>
      <w:pStyle w:val="Header"/>
      <w:jc w:val="center"/>
      <w:rPr>
        <w:b/>
        <w:bCs/>
        <w:i/>
        <w:iCs/>
        <w:color w:val="4472C4" w:themeColor="accent1"/>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4342"/>
    <w:multiLevelType w:val="hybridMultilevel"/>
    <w:tmpl w:val="F7A8984A"/>
    <w:lvl w:ilvl="0" w:tplc="23F4BC98">
      <w:start w:val="3"/>
      <w:numFmt w:val="decimal"/>
      <w:lvlText w:val="%1."/>
      <w:lvlJc w:val="left"/>
      <w:pPr>
        <w:ind w:left="4320" w:hanging="360"/>
      </w:pPr>
      <w:rPr>
        <w:rFonts w:ascii="Alegreya Sans" w:eastAsiaTheme="minorEastAsia" w:hAnsi="Alegreya Sans" w:cs="Alegreya San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14E718E0"/>
    <w:multiLevelType w:val="hybridMultilevel"/>
    <w:tmpl w:val="F7A8984A"/>
    <w:lvl w:ilvl="0" w:tplc="FFFFFFFF">
      <w:start w:val="3"/>
      <w:numFmt w:val="decimal"/>
      <w:lvlText w:val="%1."/>
      <w:lvlJc w:val="left"/>
      <w:pPr>
        <w:ind w:left="720" w:hanging="360"/>
      </w:pPr>
      <w:rPr>
        <w:rFonts w:ascii="Alegreya Sans" w:eastAsiaTheme="minorEastAsia" w:hAnsi="Alegreya Sans" w:cs="Alegreya San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610D8D"/>
    <w:multiLevelType w:val="hybridMultilevel"/>
    <w:tmpl w:val="37344162"/>
    <w:lvl w:ilvl="0" w:tplc="9C76E6BA">
      <w:start w:val="1"/>
      <w:numFmt w:val="bullet"/>
      <w:lvlText w:val=""/>
      <w:lvlJc w:val="left"/>
      <w:pPr>
        <w:tabs>
          <w:tab w:val="num" w:pos="720"/>
        </w:tabs>
        <w:ind w:left="720" w:hanging="360"/>
      </w:pPr>
      <w:rPr>
        <w:rFonts w:ascii="Wingdings" w:hAnsi="Wingdings" w:hint="default"/>
      </w:rPr>
    </w:lvl>
    <w:lvl w:ilvl="1" w:tplc="1CA8C9DC" w:tentative="1">
      <w:start w:val="1"/>
      <w:numFmt w:val="bullet"/>
      <w:lvlText w:val=""/>
      <w:lvlJc w:val="left"/>
      <w:pPr>
        <w:tabs>
          <w:tab w:val="num" w:pos="1440"/>
        </w:tabs>
        <w:ind w:left="1440" w:hanging="360"/>
      </w:pPr>
      <w:rPr>
        <w:rFonts w:ascii="Wingdings" w:hAnsi="Wingdings" w:hint="default"/>
      </w:rPr>
    </w:lvl>
    <w:lvl w:ilvl="2" w:tplc="BB761FAC" w:tentative="1">
      <w:start w:val="1"/>
      <w:numFmt w:val="bullet"/>
      <w:lvlText w:val=""/>
      <w:lvlJc w:val="left"/>
      <w:pPr>
        <w:tabs>
          <w:tab w:val="num" w:pos="2160"/>
        </w:tabs>
        <w:ind w:left="2160" w:hanging="360"/>
      </w:pPr>
      <w:rPr>
        <w:rFonts w:ascii="Wingdings" w:hAnsi="Wingdings" w:hint="default"/>
      </w:rPr>
    </w:lvl>
    <w:lvl w:ilvl="3" w:tplc="662410D0" w:tentative="1">
      <w:start w:val="1"/>
      <w:numFmt w:val="bullet"/>
      <w:lvlText w:val=""/>
      <w:lvlJc w:val="left"/>
      <w:pPr>
        <w:tabs>
          <w:tab w:val="num" w:pos="2880"/>
        </w:tabs>
        <w:ind w:left="2880" w:hanging="360"/>
      </w:pPr>
      <w:rPr>
        <w:rFonts w:ascii="Wingdings" w:hAnsi="Wingdings" w:hint="default"/>
      </w:rPr>
    </w:lvl>
    <w:lvl w:ilvl="4" w:tplc="613461B4" w:tentative="1">
      <w:start w:val="1"/>
      <w:numFmt w:val="bullet"/>
      <w:lvlText w:val=""/>
      <w:lvlJc w:val="left"/>
      <w:pPr>
        <w:tabs>
          <w:tab w:val="num" w:pos="3600"/>
        </w:tabs>
        <w:ind w:left="3600" w:hanging="360"/>
      </w:pPr>
      <w:rPr>
        <w:rFonts w:ascii="Wingdings" w:hAnsi="Wingdings" w:hint="default"/>
      </w:rPr>
    </w:lvl>
    <w:lvl w:ilvl="5" w:tplc="B96E4F32" w:tentative="1">
      <w:start w:val="1"/>
      <w:numFmt w:val="bullet"/>
      <w:lvlText w:val=""/>
      <w:lvlJc w:val="left"/>
      <w:pPr>
        <w:tabs>
          <w:tab w:val="num" w:pos="4320"/>
        </w:tabs>
        <w:ind w:left="4320" w:hanging="360"/>
      </w:pPr>
      <w:rPr>
        <w:rFonts w:ascii="Wingdings" w:hAnsi="Wingdings" w:hint="default"/>
      </w:rPr>
    </w:lvl>
    <w:lvl w:ilvl="6" w:tplc="CA7C93E2" w:tentative="1">
      <w:start w:val="1"/>
      <w:numFmt w:val="bullet"/>
      <w:lvlText w:val=""/>
      <w:lvlJc w:val="left"/>
      <w:pPr>
        <w:tabs>
          <w:tab w:val="num" w:pos="5040"/>
        </w:tabs>
        <w:ind w:left="5040" w:hanging="360"/>
      </w:pPr>
      <w:rPr>
        <w:rFonts w:ascii="Wingdings" w:hAnsi="Wingdings" w:hint="default"/>
      </w:rPr>
    </w:lvl>
    <w:lvl w:ilvl="7" w:tplc="F10C0C00" w:tentative="1">
      <w:start w:val="1"/>
      <w:numFmt w:val="bullet"/>
      <w:lvlText w:val=""/>
      <w:lvlJc w:val="left"/>
      <w:pPr>
        <w:tabs>
          <w:tab w:val="num" w:pos="5760"/>
        </w:tabs>
        <w:ind w:left="5760" w:hanging="360"/>
      </w:pPr>
      <w:rPr>
        <w:rFonts w:ascii="Wingdings" w:hAnsi="Wingdings" w:hint="default"/>
      </w:rPr>
    </w:lvl>
    <w:lvl w:ilvl="8" w:tplc="E092C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43610"/>
    <w:multiLevelType w:val="hybridMultilevel"/>
    <w:tmpl w:val="5A607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806B4"/>
    <w:multiLevelType w:val="hybridMultilevel"/>
    <w:tmpl w:val="CFA21BC6"/>
    <w:lvl w:ilvl="0" w:tplc="0B6A33C2">
      <w:start w:val="1"/>
      <w:numFmt w:val="decimal"/>
      <w:lvlText w:val="%1."/>
      <w:lvlJc w:val="left"/>
      <w:pPr>
        <w:ind w:left="720" w:hanging="360"/>
      </w:pPr>
      <w:rPr>
        <w:rFonts w:ascii="Alegreya Sans" w:eastAsiaTheme="minorEastAsia" w:hAnsi="Alegreya Sans" w:cs="Alegreya Sa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50E8F"/>
    <w:multiLevelType w:val="hybridMultilevel"/>
    <w:tmpl w:val="86E6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96C9E"/>
    <w:multiLevelType w:val="hybridMultilevel"/>
    <w:tmpl w:val="E2E4CEB2"/>
    <w:lvl w:ilvl="0" w:tplc="390E1A28">
      <w:start w:val="1"/>
      <w:numFmt w:val="decimal"/>
      <w:lvlText w:val="%1."/>
      <w:lvlJc w:val="left"/>
      <w:pPr>
        <w:ind w:left="720" w:hanging="360"/>
      </w:pPr>
      <w:rPr>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10D0E"/>
    <w:multiLevelType w:val="hybridMultilevel"/>
    <w:tmpl w:val="CCF8E72A"/>
    <w:lvl w:ilvl="0" w:tplc="FFFFFFFF">
      <w:start w:val="1"/>
      <w:numFmt w:val="decimal"/>
      <w:lvlText w:val="%1."/>
      <w:lvlJc w:val="left"/>
      <w:pPr>
        <w:ind w:left="720" w:hanging="360"/>
      </w:pPr>
      <w:rPr>
        <w:rFonts w:ascii="Alegreya Sans" w:eastAsiaTheme="minorEastAsia" w:hAnsi="Alegreya Sans" w:cs="Alegreya San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4D0FBB"/>
    <w:multiLevelType w:val="hybridMultilevel"/>
    <w:tmpl w:val="406CCC24"/>
    <w:lvl w:ilvl="0" w:tplc="23F4BC98">
      <w:start w:val="3"/>
      <w:numFmt w:val="decimal"/>
      <w:lvlText w:val="%1."/>
      <w:lvlJc w:val="left"/>
      <w:pPr>
        <w:ind w:left="720" w:hanging="360"/>
      </w:pPr>
      <w:rPr>
        <w:rFonts w:ascii="Alegreya Sans" w:eastAsiaTheme="minorEastAsia" w:hAnsi="Alegreya Sans" w:cs="Alegreya Sa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E345D"/>
    <w:multiLevelType w:val="hybridMultilevel"/>
    <w:tmpl w:val="3D44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122DA"/>
    <w:multiLevelType w:val="hybridMultilevel"/>
    <w:tmpl w:val="5FEA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1683A"/>
    <w:multiLevelType w:val="hybridMultilevel"/>
    <w:tmpl w:val="82800A40"/>
    <w:lvl w:ilvl="0" w:tplc="B3CE5BE0">
      <w:start w:val="1"/>
      <w:numFmt w:val="bullet"/>
      <w:lvlText w:val=""/>
      <w:lvlJc w:val="left"/>
      <w:pPr>
        <w:tabs>
          <w:tab w:val="num" w:pos="720"/>
        </w:tabs>
        <w:ind w:left="720" w:hanging="360"/>
      </w:pPr>
      <w:rPr>
        <w:rFonts w:ascii="Wingdings" w:hAnsi="Wingdings" w:hint="default"/>
      </w:rPr>
    </w:lvl>
    <w:lvl w:ilvl="1" w:tplc="19E006C0" w:tentative="1">
      <w:start w:val="1"/>
      <w:numFmt w:val="bullet"/>
      <w:lvlText w:val=""/>
      <w:lvlJc w:val="left"/>
      <w:pPr>
        <w:tabs>
          <w:tab w:val="num" w:pos="1440"/>
        </w:tabs>
        <w:ind w:left="1440" w:hanging="360"/>
      </w:pPr>
      <w:rPr>
        <w:rFonts w:ascii="Wingdings" w:hAnsi="Wingdings" w:hint="default"/>
      </w:rPr>
    </w:lvl>
    <w:lvl w:ilvl="2" w:tplc="3376A842" w:tentative="1">
      <w:start w:val="1"/>
      <w:numFmt w:val="bullet"/>
      <w:lvlText w:val=""/>
      <w:lvlJc w:val="left"/>
      <w:pPr>
        <w:tabs>
          <w:tab w:val="num" w:pos="2160"/>
        </w:tabs>
        <w:ind w:left="2160" w:hanging="360"/>
      </w:pPr>
      <w:rPr>
        <w:rFonts w:ascii="Wingdings" w:hAnsi="Wingdings" w:hint="default"/>
      </w:rPr>
    </w:lvl>
    <w:lvl w:ilvl="3" w:tplc="A13850BE" w:tentative="1">
      <w:start w:val="1"/>
      <w:numFmt w:val="bullet"/>
      <w:lvlText w:val=""/>
      <w:lvlJc w:val="left"/>
      <w:pPr>
        <w:tabs>
          <w:tab w:val="num" w:pos="2880"/>
        </w:tabs>
        <w:ind w:left="2880" w:hanging="360"/>
      </w:pPr>
      <w:rPr>
        <w:rFonts w:ascii="Wingdings" w:hAnsi="Wingdings" w:hint="default"/>
      </w:rPr>
    </w:lvl>
    <w:lvl w:ilvl="4" w:tplc="ED3CB672" w:tentative="1">
      <w:start w:val="1"/>
      <w:numFmt w:val="bullet"/>
      <w:lvlText w:val=""/>
      <w:lvlJc w:val="left"/>
      <w:pPr>
        <w:tabs>
          <w:tab w:val="num" w:pos="3600"/>
        </w:tabs>
        <w:ind w:left="3600" w:hanging="360"/>
      </w:pPr>
      <w:rPr>
        <w:rFonts w:ascii="Wingdings" w:hAnsi="Wingdings" w:hint="default"/>
      </w:rPr>
    </w:lvl>
    <w:lvl w:ilvl="5" w:tplc="CC684350" w:tentative="1">
      <w:start w:val="1"/>
      <w:numFmt w:val="bullet"/>
      <w:lvlText w:val=""/>
      <w:lvlJc w:val="left"/>
      <w:pPr>
        <w:tabs>
          <w:tab w:val="num" w:pos="4320"/>
        </w:tabs>
        <w:ind w:left="4320" w:hanging="360"/>
      </w:pPr>
      <w:rPr>
        <w:rFonts w:ascii="Wingdings" w:hAnsi="Wingdings" w:hint="default"/>
      </w:rPr>
    </w:lvl>
    <w:lvl w:ilvl="6" w:tplc="A96AB432" w:tentative="1">
      <w:start w:val="1"/>
      <w:numFmt w:val="bullet"/>
      <w:lvlText w:val=""/>
      <w:lvlJc w:val="left"/>
      <w:pPr>
        <w:tabs>
          <w:tab w:val="num" w:pos="5040"/>
        </w:tabs>
        <w:ind w:left="5040" w:hanging="360"/>
      </w:pPr>
      <w:rPr>
        <w:rFonts w:ascii="Wingdings" w:hAnsi="Wingdings" w:hint="default"/>
      </w:rPr>
    </w:lvl>
    <w:lvl w:ilvl="7" w:tplc="971EE4C2" w:tentative="1">
      <w:start w:val="1"/>
      <w:numFmt w:val="bullet"/>
      <w:lvlText w:val=""/>
      <w:lvlJc w:val="left"/>
      <w:pPr>
        <w:tabs>
          <w:tab w:val="num" w:pos="5760"/>
        </w:tabs>
        <w:ind w:left="5760" w:hanging="360"/>
      </w:pPr>
      <w:rPr>
        <w:rFonts w:ascii="Wingdings" w:hAnsi="Wingdings" w:hint="default"/>
      </w:rPr>
    </w:lvl>
    <w:lvl w:ilvl="8" w:tplc="A08A4C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092F54"/>
    <w:multiLevelType w:val="hybridMultilevel"/>
    <w:tmpl w:val="CCF8E72A"/>
    <w:lvl w:ilvl="0" w:tplc="0B6A33C2">
      <w:start w:val="1"/>
      <w:numFmt w:val="decimal"/>
      <w:lvlText w:val="%1."/>
      <w:lvlJc w:val="left"/>
      <w:pPr>
        <w:ind w:left="720" w:hanging="360"/>
      </w:pPr>
      <w:rPr>
        <w:rFonts w:ascii="Alegreya Sans" w:eastAsiaTheme="minorEastAsia" w:hAnsi="Alegreya Sans" w:cs="Alegreya San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E0520"/>
    <w:multiLevelType w:val="hybridMultilevel"/>
    <w:tmpl w:val="49F6B30C"/>
    <w:lvl w:ilvl="0" w:tplc="ED6A8FAC">
      <w:start w:val="1"/>
      <w:numFmt w:val="decimal"/>
      <w:lvlText w:val="%1."/>
      <w:lvlJc w:val="left"/>
      <w:pPr>
        <w:ind w:left="720" w:hanging="360"/>
      </w:pPr>
      <w:rPr>
        <w:rFonts w:ascii="Alegreya Sans" w:hAnsi="Alegreya San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B724FA"/>
    <w:multiLevelType w:val="hybridMultilevel"/>
    <w:tmpl w:val="A5C8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21617"/>
    <w:multiLevelType w:val="hybridMultilevel"/>
    <w:tmpl w:val="1B68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294B5B"/>
    <w:multiLevelType w:val="hybridMultilevel"/>
    <w:tmpl w:val="406CCC24"/>
    <w:lvl w:ilvl="0" w:tplc="FFFFFFFF">
      <w:start w:val="3"/>
      <w:numFmt w:val="decimal"/>
      <w:lvlText w:val="%1."/>
      <w:lvlJc w:val="left"/>
      <w:pPr>
        <w:ind w:left="720" w:hanging="360"/>
      </w:pPr>
      <w:rPr>
        <w:rFonts w:ascii="Alegreya Sans" w:eastAsiaTheme="minorEastAsia" w:hAnsi="Alegreya Sans" w:cs="Alegreya San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C11915"/>
    <w:multiLevelType w:val="hybridMultilevel"/>
    <w:tmpl w:val="E02E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E924A6"/>
    <w:multiLevelType w:val="hybridMultilevel"/>
    <w:tmpl w:val="6DE08510"/>
    <w:lvl w:ilvl="0" w:tplc="1584D7B2">
      <w:start w:val="1"/>
      <w:numFmt w:val="bullet"/>
      <w:lvlText w:val=""/>
      <w:lvlJc w:val="left"/>
      <w:pPr>
        <w:tabs>
          <w:tab w:val="num" w:pos="720"/>
        </w:tabs>
        <w:ind w:left="720" w:hanging="360"/>
      </w:pPr>
      <w:rPr>
        <w:rFonts w:ascii="Wingdings" w:hAnsi="Wingdings" w:hint="default"/>
      </w:rPr>
    </w:lvl>
    <w:lvl w:ilvl="1" w:tplc="64A440C8" w:tentative="1">
      <w:start w:val="1"/>
      <w:numFmt w:val="bullet"/>
      <w:lvlText w:val=""/>
      <w:lvlJc w:val="left"/>
      <w:pPr>
        <w:tabs>
          <w:tab w:val="num" w:pos="1440"/>
        </w:tabs>
        <w:ind w:left="1440" w:hanging="360"/>
      </w:pPr>
      <w:rPr>
        <w:rFonts w:ascii="Wingdings" w:hAnsi="Wingdings" w:hint="default"/>
      </w:rPr>
    </w:lvl>
    <w:lvl w:ilvl="2" w:tplc="A1F0E8C6" w:tentative="1">
      <w:start w:val="1"/>
      <w:numFmt w:val="bullet"/>
      <w:lvlText w:val=""/>
      <w:lvlJc w:val="left"/>
      <w:pPr>
        <w:tabs>
          <w:tab w:val="num" w:pos="2160"/>
        </w:tabs>
        <w:ind w:left="2160" w:hanging="360"/>
      </w:pPr>
      <w:rPr>
        <w:rFonts w:ascii="Wingdings" w:hAnsi="Wingdings" w:hint="default"/>
      </w:rPr>
    </w:lvl>
    <w:lvl w:ilvl="3" w:tplc="7D6892FC" w:tentative="1">
      <w:start w:val="1"/>
      <w:numFmt w:val="bullet"/>
      <w:lvlText w:val=""/>
      <w:lvlJc w:val="left"/>
      <w:pPr>
        <w:tabs>
          <w:tab w:val="num" w:pos="2880"/>
        </w:tabs>
        <w:ind w:left="2880" w:hanging="360"/>
      </w:pPr>
      <w:rPr>
        <w:rFonts w:ascii="Wingdings" w:hAnsi="Wingdings" w:hint="default"/>
      </w:rPr>
    </w:lvl>
    <w:lvl w:ilvl="4" w:tplc="6756E4BE" w:tentative="1">
      <w:start w:val="1"/>
      <w:numFmt w:val="bullet"/>
      <w:lvlText w:val=""/>
      <w:lvlJc w:val="left"/>
      <w:pPr>
        <w:tabs>
          <w:tab w:val="num" w:pos="3600"/>
        </w:tabs>
        <w:ind w:left="3600" w:hanging="360"/>
      </w:pPr>
      <w:rPr>
        <w:rFonts w:ascii="Wingdings" w:hAnsi="Wingdings" w:hint="default"/>
      </w:rPr>
    </w:lvl>
    <w:lvl w:ilvl="5" w:tplc="128267E8" w:tentative="1">
      <w:start w:val="1"/>
      <w:numFmt w:val="bullet"/>
      <w:lvlText w:val=""/>
      <w:lvlJc w:val="left"/>
      <w:pPr>
        <w:tabs>
          <w:tab w:val="num" w:pos="4320"/>
        </w:tabs>
        <w:ind w:left="4320" w:hanging="360"/>
      </w:pPr>
      <w:rPr>
        <w:rFonts w:ascii="Wingdings" w:hAnsi="Wingdings" w:hint="default"/>
      </w:rPr>
    </w:lvl>
    <w:lvl w:ilvl="6" w:tplc="C8920086" w:tentative="1">
      <w:start w:val="1"/>
      <w:numFmt w:val="bullet"/>
      <w:lvlText w:val=""/>
      <w:lvlJc w:val="left"/>
      <w:pPr>
        <w:tabs>
          <w:tab w:val="num" w:pos="5040"/>
        </w:tabs>
        <w:ind w:left="5040" w:hanging="360"/>
      </w:pPr>
      <w:rPr>
        <w:rFonts w:ascii="Wingdings" w:hAnsi="Wingdings" w:hint="default"/>
      </w:rPr>
    </w:lvl>
    <w:lvl w:ilvl="7" w:tplc="737A72E0" w:tentative="1">
      <w:start w:val="1"/>
      <w:numFmt w:val="bullet"/>
      <w:lvlText w:val=""/>
      <w:lvlJc w:val="left"/>
      <w:pPr>
        <w:tabs>
          <w:tab w:val="num" w:pos="5760"/>
        </w:tabs>
        <w:ind w:left="5760" w:hanging="360"/>
      </w:pPr>
      <w:rPr>
        <w:rFonts w:ascii="Wingdings" w:hAnsi="Wingdings" w:hint="default"/>
      </w:rPr>
    </w:lvl>
    <w:lvl w:ilvl="8" w:tplc="91CE1B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8A1272"/>
    <w:multiLevelType w:val="hybridMultilevel"/>
    <w:tmpl w:val="F7A8984A"/>
    <w:lvl w:ilvl="0" w:tplc="FFFFFFFF">
      <w:start w:val="3"/>
      <w:numFmt w:val="decimal"/>
      <w:lvlText w:val="%1."/>
      <w:lvlJc w:val="left"/>
      <w:pPr>
        <w:ind w:left="720" w:hanging="360"/>
      </w:pPr>
      <w:rPr>
        <w:rFonts w:ascii="Alegreya Sans" w:eastAsiaTheme="minorEastAsia" w:hAnsi="Alegreya Sans" w:cs="Alegreya San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AA927D9"/>
    <w:multiLevelType w:val="hybridMultilevel"/>
    <w:tmpl w:val="95B0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BC5EA7"/>
    <w:multiLevelType w:val="hybridMultilevel"/>
    <w:tmpl w:val="CCF8E72A"/>
    <w:lvl w:ilvl="0" w:tplc="FFFFFFFF">
      <w:start w:val="1"/>
      <w:numFmt w:val="decimal"/>
      <w:lvlText w:val="%1."/>
      <w:lvlJc w:val="left"/>
      <w:pPr>
        <w:ind w:left="720" w:hanging="360"/>
      </w:pPr>
      <w:rPr>
        <w:rFonts w:ascii="Alegreya Sans" w:eastAsiaTheme="minorEastAsia" w:hAnsi="Alegreya Sans" w:cs="Alegreya San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A916E41"/>
    <w:multiLevelType w:val="hybridMultilevel"/>
    <w:tmpl w:val="F5E0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84AD6"/>
    <w:multiLevelType w:val="hybridMultilevel"/>
    <w:tmpl w:val="4BDA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278B4"/>
    <w:multiLevelType w:val="hybridMultilevel"/>
    <w:tmpl w:val="406CCC24"/>
    <w:lvl w:ilvl="0" w:tplc="FFFFFFFF">
      <w:start w:val="3"/>
      <w:numFmt w:val="decimal"/>
      <w:lvlText w:val="%1."/>
      <w:lvlJc w:val="left"/>
      <w:pPr>
        <w:ind w:left="720" w:hanging="360"/>
      </w:pPr>
      <w:rPr>
        <w:rFonts w:ascii="Alegreya Sans" w:eastAsiaTheme="minorEastAsia" w:hAnsi="Alegreya Sans" w:cs="Alegreya San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25564831">
    <w:abstractNumId w:val="9"/>
  </w:num>
  <w:num w:numId="2" w16cid:durableId="1353796208">
    <w:abstractNumId w:val="5"/>
  </w:num>
  <w:num w:numId="3" w16cid:durableId="776410790">
    <w:abstractNumId w:val="23"/>
  </w:num>
  <w:num w:numId="4" w16cid:durableId="318847115">
    <w:abstractNumId w:val="22"/>
  </w:num>
  <w:num w:numId="5" w16cid:durableId="2059545033">
    <w:abstractNumId w:val="10"/>
  </w:num>
  <w:num w:numId="6" w16cid:durableId="1494879790">
    <w:abstractNumId w:val="18"/>
  </w:num>
  <w:num w:numId="7" w16cid:durableId="1352952157">
    <w:abstractNumId w:val="2"/>
  </w:num>
  <w:num w:numId="8" w16cid:durableId="906649385">
    <w:abstractNumId w:val="11"/>
  </w:num>
  <w:num w:numId="9" w16cid:durableId="445274417">
    <w:abstractNumId w:val="6"/>
  </w:num>
  <w:num w:numId="10" w16cid:durableId="865870063">
    <w:abstractNumId w:val="20"/>
  </w:num>
  <w:num w:numId="11" w16cid:durableId="1666519004">
    <w:abstractNumId w:val="13"/>
  </w:num>
  <w:num w:numId="12" w16cid:durableId="1873301232">
    <w:abstractNumId w:val="3"/>
  </w:num>
  <w:num w:numId="13" w16cid:durableId="1521044510">
    <w:abstractNumId w:val="15"/>
  </w:num>
  <w:num w:numId="14" w16cid:durableId="133714746">
    <w:abstractNumId w:val="12"/>
  </w:num>
  <w:num w:numId="15" w16cid:durableId="1300183749">
    <w:abstractNumId w:val="4"/>
  </w:num>
  <w:num w:numId="16" w16cid:durableId="1277446750">
    <w:abstractNumId w:val="7"/>
  </w:num>
  <w:num w:numId="17" w16cid:durableId="882209138">
    <w:abstractNumId w:val="0"/>
  </w:num>
  <w:num w:numId="18" w16cid:durableId="1803888580">
    <w:abstractNumId w:val="8"/>
  </w:num>
  <w:num w:numId="19" w16cid:durableId="1043791957">
    <w:abstractNumId w:val="19"/>
  </w:num>
  <w:num w:numId="20" w16cid:durableId="460465442">
    <w:abstractNumId w:val="16"/>
  </w:num>
  <w:num w:numId="21" w16cid:durableId="1240361115">
    <w:abstractNumId w:val="1"/>
  </w:num>
  <w:num w:numId="22" w16cid:durableId="347217335">
    <w:abstractNumId w:val="24"/>
  </w:num>
  <w:num w:numId="23" w16cid:durableId="1792362722">
    <w:abstractNumId w:val="17"/>
  </w:num>
  <w:num w:numId="24" w16cid:durableId="1644970793">
    <w:abstractNumId w:val="21"/>
  </w:num>
  <w:num w:numId="25" w16cid:durableId="15052432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EEA"/>
    <w:rsid w:val="00004383"/>
    <w:rsid w:val="000457B8"/>
    <w:rsid w:val="000530A4"/>
    <w:rsid w:val="0005517E"/>
    <w:rsid w:val="000634B0"/>
    <w:rsid w:val="00063612"/>
    <w:rsid w:val="0006450B"/>
    <w:rsid w:val="00073679"/>
    <w:rsid w:val="00091D23"/>
    <w:rsid w:val="00092D9C"/>
    <w:rsid w:val="000A3BE8"/>
    <w:rsid w:val="000B20FE"/>
    <w:rsid w:val="000B774A"/>
    <w:rsid w:val="000C6711"/>
    <w:rsid w:val="000C7FD5"/>
    <w:rsid w:val="0011751F"/>
    <w:rsid w:val="001669ED"/>
    <w:rsid w:val="00171CDC"/>
    <w:rsid w:val="00190ABB"/>
    <w:rsid w:val="001B617B"/>
    <w:rsid w:val="001C6D9E"/>
    <w:rsid w:val="001E6C23"/>
    <w:rsid w:val="00205200"/>
    <w:rsid w:val="00227B45"/>
    <w:rsid w:val="00246B76"/>
    <w:rsid w:val="00250DD1"/>
    <w:rsid w:val="00264C7C"/>
    <w:rsid w:val="00286636"/>
    <w:rsid w:val="00294587"/>
    <w:rsid w:val="002945FD"/>
    <w:rsid w:val="002C2BB4"/>
    <w:rsid w:val="002C64E6"/>
    <w:rsid w:val="002E076D"/>
    <w:rsid w:val="002E0CE7"/>
    <w:rsid w:val="002E4591"/>
    <w:rsid w:val="00304A54"/>
    <w:rsid w:val="00313A44"/>
    <w:rsid w:val="0033541D"/>
    <w:rsid w:val="0034718C"/>
    <w:rsid w:val="003514DB"/>
    <w:rsid w:val="00380302"/>
    <w:rsid w:val="00390F49"/>
    <w:rsid w:val="00396125"/>
    <w:rsid w:val="003E194B"/>
    <w:rsid w:val="00423036"/>
    <w:rsid w:val="004518C2"/>
    <w:rsid w:val="00455F8B"/>
    <w:rsid w:val="00466114"/>
    <w:rsid w:val="00477C33"/>
    <w:rsid w:val="00484A11"/>
    <w:rsid w:val="004B181F"/>
    <w:rsid w:val="005621EF"/>
    <w:rsid w:val="005924A2"/>
    <w:rsid w:val="005B28C0"/>
    <w:rsid w:val="005E163E"/>
    <w:rsid w:val="005E353A"/>
    <w:rsid w:val="005E6833"/>
    <w:rsid w:val="00603E7E"/>
    <w:rsid w:val="00611BF8"/>
    <w:rsid w:val="006145F8"/>
    <w:rsid w:val="00615D7A"/>
    <w:rsid w:val="00622EEA"/>
    <w:rsid w:val="00624B61"/>
    <w:rsid w:val="00635382"/>
    <w:rsid w:val="00663578"/>
    <w:rsid w:val="006C72F8"/>
    <w:rsid w:val="00701ED4"/>
    <w:rsid w:val="007124F8"/>
    <w:rsid w:val="007258A7"/>
    <w:rsid w:val="00733627"/>
    <w:rsid w:val="0076060F"/>
    <w:rsid w:val="00795465"/>
    <w:rsid w:val="007B02D7"/>
    <w:rsid w:val="007B3DBF"/>
    <w:rsid w:val="007C1101"/>
    <w:rsid w:val="007C4F50"/>
    <w:rsid w:val="007E0CE8"/>
    <w:rsid w:val="0082484F"/>
    <w:rsid w:val="00835181"/>
    <w:rsid w:val="008435CB"/>
    <w:rsid w:val="00844742"/>
    <w:rsid w:val="00846798"/>
    <w:rsid w:val="00870C66"/>
    <w:rsid w:val="00876D8B"/>
    <w:rsid w:val="008A11BE"/>
    <w:rsid w:val="008A5E56"/>
    <w:rsid w:val="008B7C91"/>
    <w:rsid w:val="008C08FF"/>
    <w:rsid w:val="008C2992"/>
    <w:rsid w:val="00931800"/>
    <w:rsid w:val="00950A75"/>
    <w:rsid w:val="0096399E"/>
    <w:rsid w:val="009756B5"/>
    <w:rsid w:val="00980DF6"/>
    <w:rsid w:val="009A7DF9"/>
    <w:rsid w:val="009B4F0C"/>
    <w:rsid w:val="009D0D51"/>
    <w:rsid w:val="009D3312"/>
    <w:rsid w:val="00A655DF"/>
    <w:rsid w:val="00A66386"/>
    <w:rsid w:val="00A7590D"/>
    <w:rsid w:val="00A92497"/>
    <w:rsid w:val="00A9563D"/>
    <w:rsid w:val="00AB7E84"/>
    <w:rsid w:val="00AC016B"/>
    <w:rsid w:val="00B01153"/>
    <w:rsid w:val="00B12EC0"/>
    <w:rsid w:val="00B16172"/>
    <w:rsid w:val="00B36EA7"/>
    <w:rsid w:val="00B61089"/>
    <w:rsid w:val="00BB3FC5"/>
    <w:rsid w:val="00BB4938"/>
    <w:rsid w:val="00C10B0E"/>
    <w:rsid w:val="00C17953"/>
    <w:rsid w:val="00C30212"/>
    <w:rsid w:val="00C45775"/>
    <w:rsid w:val="00C81A09"/>
    <w:rsid w:val="00CB31C0"/>
    <w:rsid w:val="00CD1534"/>
    <w:rsid w:val="00CF1A2E"/>
    <w:rsid w:val="00D057D2"/>
    <w:rsid w:val="00D27BEC"/>
    <w:rsid w:val="00D34635"/>
    <w:rsid w:val="00D5793C"/>
    <w:rsid w:val="00D6699D"/>
    <w:rsid w:val="00D67CAA"/>
    <w:rsid w:val="00D808B0"/>
    <w:rsid w:val="00D85132"/>
    <w:rsid w:val="00DB2D12"/>
    <w:rsid w:val="00DC06CF"/>
    <w:rsid w:val="00DC0AC2"/>
    <w:rsid w:val="00DC7AEC"/>
    <w:rsid w:val="00E05EFF"/>
    <w:rsid w:val="00E15185"/>
    <w:rsid w:val="00E23100"/>
    <w:rsid w:val="00E31255"/>
    <w:rsid w:val="00E65B36"/>
    <w:rsid w:val="00E72401"/>
    <w:rsid w:val="00E8692A"/>
    <w:rsid w:val="00EA5553"/>
    <w:rsid w:val="00ED3C41"/>
    <w:rsid w:val="00EE2618"/>
    <w:rsid w:val="00F043EC"/>
    <w:rsid w:val="00F06185"/>
    <w:rsid w:val="00F13EF3"/>
    <w:rsid w:val="00F31057"/>
    <w:rsid w:val="00F37E74"/>
    <w:rsid w:val="00F96ADD"/>
    <w:rsid w:val="00FC583A"/>
    <w:rsid w:val="00FE22CC"/>
    <w:rsid w:val="0131E428"/>
    <w:rsid w:val="0CC86D4F"/>
    <w:rsid w:val="0E1B5A67"/>
    <w:rsid w:val="186794D2"/>
    <w:rsid w:val="2E98D4BF"/>
    <w:rsid w:val="2F6F5216"/>
    <w:rsid w:val="3BD51415"/>
    <w:rsid w:val="4014BCB3"/>
    <w:rsid w:val="40C2F5E5"/>
    <w:rsid w:val="425EC646"/>
    <w:rsid w:val="42E7B644"/>
    <w:rsid w:val="43FA96A7"/>
    <w:rsid w:val="45966708"/>
    <w:rsid w:val="4E64F67E"/>
    <w:rsid w:val="50D1A05A"/>
    <w:rsid w:val="5A8EF151"/>
    <w:rsid w:val="601B0CEA"/>
    <w:rsid w:val="659F3E08"/>
    <w:rsid w:val="712CB7EB"/>
    <w:rsid w:val="7686E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D0E331"/>
  <w15:chartTrackingRefBased/>
  <w15:docId w15:val="{1AED94C6-203B-458F-81DC-E34E6BE9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05EFF"/>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EEA"/>
    <w:pPr>
      <w:ind w:left="720"/>
      <w:contextualSpacing/>
    </w:pPr>
  </w:style>
  <w:style w:type="character" w:styleId="CommentReference">
    <w:name w:val="annotation reference"/>
    <w:basedOn w:val="DefaultParagraphFont"/>
    <w:uiPriority w:val="99"/>
    <w:semiHidden/>
    <w:unhideWhenUsed/>
    <w:rsid w:val="002E076D"/>
    <w:rPr>
      <w:sz w:val="16"/>
      <w:szCs w:val="16"/>
    </w:rPr>
  </w:style>
  <w:style w:type="paragraph" w:styleId="CommentText">
    <w:name w:val="annotation text"/>
    <w:basedOn w:val="Normal"/>
    <w:link w:val="CommentTextChar"/>
    <w:uiPriority w:val="99"/>
    <w:unhideWhenUsed/>
    <w:rsid w:val="002E076D"/>
    <w:pPr>
      <w:spacing w:line="240" w:lineRule="auto"/>
    </w:pPr>
    <w:rPr>
      <w:sz w:val="20"/>
      <w:szCs w:val="20"/>
    </w:rPr>
  </w:style>
  <w:style w:type="character" w:customStyle="1" w:styleId="CommentTextChar">
    <w:name w:val="Comment Text Char"/>
    <w:basedOn w:val="DefaultParagraphFont"/>
    <w:link w:val="CommentText"/>
    <w:uiPriority w:val="99"/>
    <w:rsid w:val="002E076D"/>
    <w:rPr>
      <w:sz w:val="20"/>
      <w:szCs w:val="20"/>
    </w:rPr>
  </w:style>
  <w:style w:type="paragraph" w:styleId="CommentSubject">
    <w:name w:val="annotation subject"/>
    <w:basedOn w:val="CommentText"/>
    <w:next w:val="CommentText"/>
    <w:link w:val="CommentSubjectChar"/>
    <w:uiPriority w:val="99"/>
    <w:semiHidden/>
    <w:unhideWhenUsed/>
    <w:rsid w:val="002E076D"/>
    <w:rPr>
      <w:b/>
      <w:bCs/>
    </w:rPr>
  </w:style>
  <w:style w:type="character" w:customStyle="1" w:styleId="CommentSubjectChar">
    <w:name w:val="Comment Subject Char"/>
    <w:basedOn w:val="CommentTextChar"/>
    <w:link w:val="CommentSubject"/>
    <w:uiPriority w:val="99"/>
    <w:semiHidden/>
    <w:rsid w:val="002E076D"/>
    <w:rPr>
      <w:b/>
      <w:bCs/>
      <w:sz w:val="20"/>
      <w:szCs w:val="20"/>
    </w:rPr>
  </w:style>
  <w:style w:type="character" w:styleId="Hyperlink">
    <w:name w:val="Hyperlink"/>
    <w:basedOn w:val="DefaultParagraphFont"/>
    <w:uiPriority w:val="99"/>
    <w:unhideWhenUsed/>
    <w:rsid w:val="002E076D"/>
    <w:rPr>
      <w:color w:val="0000FF"/>
      <w:u w:val="single"/>
    </w:rPr>
  </w:style>
  <w:style w:type="paragraph" w:styleId="Header">
    <w:name w:val="header"/>
    <w:basedOn w:val="Normal"/>
    <w:link w:val="HeaderChar"/>
    <w:uiPriority w:val="99"/>
    <w:unhideWhenUsed/>
    <w:rsid w:val="002E0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76D"/>
  </w:style>
  <w:style w:type="paragraph" w:styleId="Footer">
    <w:name w:val="footer"/>
    <w:basedOn w:val="Normal"/>
    <w:link w:val="FooterChar"/>
    <w:uiPriority w:val="99"/>
    <w:unhideWhenUsed/>
    <w:rsid w:val="002E0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76D"/>
  </w:style>
  <w:style w:type="character" w:customStyle="1" w:styleId="UnresolvedMention1">
    <w:name w:val="Unresolved Mention1"/>
    <w:basedOn w:val="DefaultParagraphFont"/>
    <w:uiPriority w:val="99"/>
    <w:semiHidden/>
    <w:unhideWhenUsed/>
    <w:rsid w:val="00F96ADD"/>
    <w:rPr>
      <w:color w:val="605E5C"/>
      <w:shd w:val="clear" w:color="auto" w:fill="E1DFDD"/>
    </w:rPr>
  </w:style>
  <w:style w:type="character" w:customStyle="1" w:styleId="cf01">
    <w:name w:val="cf01"/>
    <w:basedOn w:val="DefaultParagraphFont"/>
    <w:rsid w:val="00AB7E84"/>
    <w:rPr>
      <w:rFonts w:ascii="Segoe UI" w:hAnsi="Segoe UI" w:cs="Segoe UI" w:hint="default"/>
      <w:sz w:val="18"/>
      <w:szCs w:val="18"/>
    </w:rPr>
  </w:style>
  <w:style w:type="paragraph" w:styleId="Revision">
    <w:name w:val="Revision"/>
    <w:hidden/>
    <w:uiPriority w:val="99"/>
    <w:semiHidden/>
    <w:rsid w:val="00AB7E84"/>
    <w:pPr>
      <w:spacing w:after="0" w:line="240" w:lineRule="auto"/>
    </w:pPr>
  </w:style>
  <w:style w:type="paragraph" w:styleId="BalloonText">
    <w:name w:val="Balloon Text"/>
    <w:basedOn w:val="Normal"/>
    <w:link w:val="BalloonTextChar"/>
    <w:uiPriority w:val="99"/>
    <w:semiHidden/>
    <w:unhideWhenUsed/>
    <w:rsid w:val="00701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ED4"/>
    <w:rPr>
      <w:rFonts w:ascii="Segoe UI" w:hAnsi="Segoe UI" w:cs="Segoe UI"/>
      <w:sz w:val="18"/>
      <w:szCs w:val="18"/>
    </w:rPr>
  </w:style>
  <w:style w:type="character" w:styleId="PlaceholderText">
    <w:name w:val="Placeholder Text"/>
    <w:basedOn w:val="DefaultParagraphFont"/>
    <w:uiPriority w:val="99"/>
    <w:semiHidden/>
    <w:rsid w:val="000A3BE8"/>
    <w:rPr>
      <w:color w:val="808080"/>
    </w:rPr>
  </w:style>
  <w:style w:type="character" w:styleId="FollowedHyperlink">
    <w:name w:val="FollowedHyperlink"/>
    <w:basedOn w:val="DefaultParagraphFont"/>
    <w:uiPriority w:val="99"/>
    <w:semiHidden/>
    <w:unhideWhenUsed/>
    <w:rsid w:val="00313A44"/>
    <w:rPr>
      <w:color w:val="954F72" w:themeColor="followedHyperlink"/>
      <w:u w:val="single"/>
    </w:rPr>
  </w:style>
  <w:style w:type="table" w:styleId="TableGrid">
    <w:name w:val="Table Grid"/>
    <w:basedOn w:val="TableNormal"/>
    <w:uiPriority w:val="39"/>
    <w:rsid w:val="00624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05EFF"/>
    <w:rPr>
      <w:rFonts w:ascii="Times New Roman" w:eastAsia="Times New Roman" w:hAnsi="Times New Roman" w:cs="Times New Roman"/>
      <w:b/>
      <w:bCs/>
      <w:kern w:val="0"/>
      <w:sz w:val="20"/>
      <w:szCs w:val="20"/>
      <w14:ligatures w14:val="none"/>
    </w:rPr>
  </w:style>
  <w:style w:type="character" w:customStyle="1" w:styleId="UnresolvedMention2">
    <w:name w:val="Unresolved Mention2"/>
    <w:basedOn w:val="DefaultParagraphFont"/>
    <w:uiPriority w:val="99"/>
    <w:semiHidden/>
    <w:unhideWhenUsed/>
    <w:rsid w:val="00423036"/>
    <w:rPr>
      <w:color w:val="605E5C"/>
      <w:shd w:val="clear" w:color="auto" w:fill="E1DFDD"/>
    </w:rPr>
  </w:style>
  <w:style w:type="paragraph" w:customStyle="1" w:styleId="pf0">
    <w:name w:val="pf0"/>
    <w:basedOn w:val="Normal"/>
    <w:rsid w:val="00870C6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ragraph">
    <w:name w:val="paragraph"/>
    <w:basedOn w:val="Normal"/>
    <w:rsid w:val="00C457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45775"/>
  </w:style>
  <w:style w:type="character" w:customStyle="1" w:styleId="eop">
    <w:name w:val="eop"/>
    <w:basedOn w:val="DefaultParagraphFont"/>
    <w:rsid w:val="00C45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4504">
      <w:bodyDiv w:val="1"/>
      <w:marLeft w:val="0"/>
      <w:marRight w:val="0"/>
      <w:marTop w:val="0"/>
      <w:marBottom w:val="0"/>
      <w:divBdr>
        <w:top w:val="none" w:sz="0" w:space="0" w:color="auto"/>
        <w:left w:val="none" w:sz="0" w:space="0" w:color="auto"/>
        <w:bottom w:val="none" w:sz="0" w:space="0" w:color="auto"/>
        <w:right w:val="none" w:sz="0" w:space="0" w:color="auto"/>
      </w:divBdr>
      <w:divsChild>
        <w:div w:id="1307011293">
          <w:marLeft w:val="533"/>
          <w:marRight w:val="0"/>
          <w:marTop w:val="115"/>
          <w:marBottom w:val="0"/>
          <w:divBdr>
            <w:top w:val="none" w:sz="0" w:space="0" w:color="auto"/>
            <w:left w:val="none" w:sz="0" w:space="0" w:color="auto"/>
            <w:bottom w:val="none" w:sz="0" w:space="0" w:color="auto"/>
            <w:right w:val="none" w:sz="0" w:space="0" w:color="auto"/>
          </w:divBdr>
        </w:div>
      </w:divsChild>
    </w:div>
    <w:div w:id="66194749">
      <w:bodyDiv w:val="1"/>
      <w:marLeft w:val="0"/>
      <w:marRight w:val="0"/>
      <w:marTop w:val="0"/>
      <w:marBottom w:val="0"/>
      <w:divBdr>
        <w:top w:val="none" w:sz="0" w:space="0" w:color="auto"/>
        <w:left w:val="none" w:sz="0" w:space="0" w:color="auto"/>
        <w:bottom w:val="none" w:sz="0" w:space="0" w:color="auto"/>
        <w:right w:val="none" w:sz="0" w:space="0" w:color="auto"/>
      </w:divBdr>
      <w:divsChild>
        <w:div w:id="52319553">
          <w:marLeft w:val="0"/>
          <w:marRight w:val="0"/>
          <w:marTop w:val="0"/>
          <w:marBottom w:val="0"/>
          <w:divBdr>
            <w:top w:val="none" w:sz="0" w:space="0" w:color="auto"/>
            <w:left w:val="none" w:sz="0" w:space="0" w:color="auto"/>
            <w:bottom w:val="none" w:sz="0" w:space="0" w:color="auto"/>
            <w:right w:val="none" w:sz="0" w:space="0" w:color="auto"/>
          </w:divBdr>
        </w:div>
        <w:div w:id="960453884">
          <w:marLeft w:val="0"/>
          <w:marRight w:val="0"/>
          <w:marTop w:val="0"/>
          <w:marBottom w:val="0"/>
          <w:divBdr>
            <w:top w:val="none" w:sz="0" w:space="0" w:color="auto"/>
            <w:left w:val="none" w:sz="0" w:space="0" w:color="auto"/>
            <w:bottom w:val="none" w:sz="0" w:space="0" w:color="auto"/>
            <w:right w:val="none" w:sz="0" w:space="0" w:color="auto"/>
          </w:divBdr>
        </w:div>
        <w:div w:id="1410693874">
          <w:marLeft w:val="0"/>
          <w:marRight w:val="0"/>
          <w:marTop w:val="0"/>
          <w:marBottom w:val="0"/>
          <w:divBdr>
            <w:top w:val="none" w:sz="0" w:space="0" w:color="auto"/>
            <w:left w:val="none" w:sz="0" w:space="0" w:color="auto"/>
            <w:bottom w:val="none" w:sz="0" w:space="0" w:color="auto"/>
            <w:right w:val="none" w:sz="0" w:space="0" w:color="auto"/>
          </w:divBdr>
        </w:div>
        <w:div w:id="1114132060">
          <w:marLeft w:val="0"/>
          <w:marRight w:val="0"/>
          <w:marTop w:val="0"/>
          <w:marBottom w:val="0"/>
          <w:divBdr>
            <w:top w:val="none" w:sz="0" w:space="0" w:color="auto"/>
            <w:left w:val="none" w:sz="0" w:space="0" w:color="auto"/>
            <w:bottom w:val="none" w:sz="0" w:space="0" w:color="auto"/>
            <w:right w:val="none" w:sz="0" w:space="0" w:color="auto"/>
          </w:divBdr>
        </w:div>
        <w:div w:id="1106920910">
          <w:marLeft w:val="0"/>
          <w:marRight w:val="0"/>
          <w:marTop w:val="0"/>
          <w:marBottom w:val="0"/>
          <w:divBdr>
            <w:top w:val="none" w:sz="0" w:space="0" w:color="auto"/>
            <w:left w:val="none" w:sz="0" w:space="0" w:color="auto"/>
            <w:bottom w:val="none" w:sz="0" w:space="0" w:color="auto"/>
            <w:right w:val="none" w:sz="0" w:space="0" w:color="auto"/>
          </w:divBdr>
        </w:div>
      </w:divsChild>
    </w:div>
    <w:div w:id="189995230">
      <w:bodyDiv w:val="1"/>
      <w:marLeft w:val="0"/>
      <w:marRight w:val="0"/>
      <w:marTop w:val="0"/>
      <w:marBottom w:val="0"/>
      <w:divBdr>
        <w:top w:val="none" w:sz="0" w:space="0" w:color="auto"/>
        <w:left w:val="none" w:sz="0" w:space="0" w:color="auto"/>
        <w:bottom w:val="none" w:sz="0" w:space="0" w:color="auto"/>
        <w:right w:val="none" w:sz="0" w:space="0" w:color="auto"/>
      </w:divBdr>
      <w:divsChild>
        <w:div w:id="1180388516">
          <w:marLeft w:val="0"/>
          <w:marRight w:val="0"/>
          <w:marTop w:val="0"/>
          <w:marBottom w:val="0"/>
          <w:divBdr>
            <w:top w:val="none" w:sz="0" w:space="0" w:color="auto"/>
            <w:left w:val="none" w:sz="0" w:space="0" w:color="auto"/>
            <w:bottom w:val="none" w:sz="0" w:space="0" w:color="auto"/>
            <w:right w:val="none" w:sz="0" w:space="0" w:color="auto"/>
          </w:divBdr>
        </w:div>
        <w:div w:id="1371803801">
          <w:marLeft w:val="0"/>
          <w:marRight w:val="0"/>
          <w:marTop w:val="0"/>
          <w:marBottom w:val="0"/>
          <w:divBdr>
            <w:top w:val="none" w:sz="0" w:space="0" w:color="auto"/>
            <w:left w:val="none" w:sz="0" w:space="0" w:color="auto"/>
            <w:bottom w:val="none" w:sz="0" w:space="0" w:color="auto"/>
            <w:right w:val="none" w:sz="0" w:space="0" w:color="auto"/>
          </w:divBdr>
        </w:div>
        <w:div w:id="1074670129">
          <w:marLeft w:val="0"/>
          <w:marRight w:val="0"/>
          <w:marTop w:val="0"/>
          <w:marBottom w:val="0"/>
          <w:divBdr>
            <w:top w:val="none" w:sz="0" w:space="0" w:color="auto"/>
            <w:left w:val="none" w:sz="0" w:space="0" w:color="auto"/>
            <w:bottom w:val="none" w:sz="0" w:space="0" w:color="auto"/>
            <w:right w:val="none" w:sz="0" w:space="0" w:color="auto"/>
          </w:divBdr>
        </w:div>
        <w:div w:id="818111601">
          <w:marLeft w:val="0"/>
          <w:marRight w:val="0"/>
          <w:marTop w:val="0"/>
          <w:marBottom w:val="0"/>
          <w:divBdr>
            <w:top w:val="none" w:sz="0" w:space="0" w:color="auto"/>
            <w:left w:val="none" w:sz="0" w:space="0" w:color="auto"/>
            <w:bottom w:val="none" w:sz="0" w:space="0" w:color="auto"/>
            <w:right w:val="none" w:sz="0" w:space="0" w:color="auto"/>
          </w:divBdr>
        </w:div>
        <w:div w:id="2071270321">
          <w:marLeft w:val="0"/>
          <w:marRight w:val="0"/>
          <w:marTop w:val="0"/>
          <w:marBottom w:val="0"/>
          <w:divBdr>
            <w:top w:val="none" w:sz="0" w:space="0" w:color="auto"/>
            <w:left w:val="none" w:sz="0" w:space="0" w:color="auto"/>
            <w:bottom w:val="none" w:sz="0" w:space="0" w:color="auto"/>
            <w:right w:val="none" w:sz="0" w:space="0" w:color="auto"/>
          </w:divBdr>
        </w:div>
      </w:divsChild>
    </w:div>
    <w:div w:id="534083627">
      <w:bodyDiv w:val="1"/>
      <w:marLeft w:val="0"/>
      <w:marRight w:val="0"/>
      <w:marTop w:val="0"/>
      <w:marBottom w:val="0"/>
      <w:divBdr>
        <w:top w:val="none" w:sz="0" w:space="0" w:color="auto"/>
        <w:left w:val="none" w:sz="0" w:space="0" w:color="auto"/>
        <w:bottom w:val="none" w:sz="0" w:space="0" w:color="auto"/>
        <w:right w:val="none" w:sz="0" w:space="0" w:color="auto"/>
      </w:divBdr>
      <w:divsChild>
        <w:div w:id="1218130788">
          <w:marLeft w:val="0"/>
          <w:marRight w:val="0"/>
          <w:marTop w:val="0"/>
          <w:marBottom w:val="0"/>
          <w:divBdr>
            <w:top w:val="none" w:sz="0" w:space="0" w:color="auto"/>
            <w:left w:val="none" w:sz="0" w:space="0" w:color="auto"/>
            <w:bottom w:val="none" w:sz="0" w:space="0" w:color="auto"/>
            <w:right w:val="none" w:sz="0" w:space="0" w:color="auto"/>
          </w:divBdr>
        </w:div>
        <w:div w:id="235287616">
          <w:marLeft w:val="0"/>
          <w:marRight w:val="0"/>
          <w:marTop w:val="0"/>
          <w:marBottom w:val="0"/>
          <w:divBdr>
            <w:top w:val="none" w:sz="0" w:space="0" w:color="auto"/>
            <w:left w:val="none" w:sz="0" w:space="0" w:color="auto"/>
            <w:bottom w:val="none" w:sz="0" w:space="0" w:color="auto"/>
            <w:right w:val="none" w:sz="0" w:space="0" w:color="auto"/>
          </w:divBdr>
        </w:div>
        <w:div w:id="84376645">
          <w:marLeft w:val="0"/>
          <w:marRight w:val="0"/>
          <w:marTop w:val="0"/>
          <w:marBottom w:val="0"/>
          <w:divBdr>
            <w:top w:val="none" w:sz="0" w:space="0" w:color="auto"/>
            <w:left w:val="none" w:sz="0" w:space="0" w:color="auto"/>
            <w:bottom w:val="none" w:sz="0" w:space="0" w:color="auto"/>
            <w:right w:val="none" w:sz="0" w:space="0" w:color="auto"/>
          </w:divBdr>
        </w:div>
        <w:div w:id="2147234112">
          <w:marLeft w:val="0"/>
          <w:marRight w:val="0"/>
          <w:marTop w:val="0"/>
          <w:marBottom w:val="0"/>
          <w:divBdr>
            <w:top w:val="none" w:sz="0" w:space="0" w:color="auto"/>
            <w:left w:val="none" w:sz="0" w:space="0" w:color="auto"/>
            <w:bottom w:val="none" w:sz="0" w:space="0" w:color="auto"/>
            <w:right w:val="none" w:sz="0" w:space="0" w:color="auto"/>
          </w:divBdr>
        </w:div>
        <w:div w:id="1777560034">
          <w:marLeft w:val="0"/>
          <w:marRight w:val="0"/>
          <w:marTop w:val="0"/>
          <w:marBottom w:val="0"/>
          <w:divBdr>
            <w:top w:val="none" w:sz="0" w:space="0" w:color="auto"/>
            <w:left w:val="none" w:sz="0" w:space="0" w:color="auto"/>
            <w:bottom w:val="none" w:sz="0" w:space="0" w:color="auto"/>
            <w:right w:val="none" w:sz="0" w:space="0" w:color="auto"/>
          </w:divBdr>
        </w:div>
      </w:divsChild>
    </w:div>
    <w:div w:id="678508007">
      <w:bodyDiv w:val="1"/>
      <w:marLeft w:val="0"/>
      <w:marRight w:val="0"/>
      <w:marTop w:val="0"/>
      <w:marBottom w:val="0"/>
      <w:divBdr>
        <w:top w:val="none" w:sz="0" w:space="0" w:color="auto"/>
        <w:left w:val="none" w:sz="0" w:space="0" w:color="auto"/>
        <w:bottom w:val="none" w:sz="0" w:space="0" w:color="auto"/>
        <w:right w:val="none" w:sz="0" w:space="0" w:color="auto"/>
      </w:divBdr>
    </w:div>
    <w:div w:id="740182015">
      <w:bodyDiv w:val="1"/>
      <w:marLeft w:val="0"/>
      <w:marRight w:val="0"/>
      <w:marTop w:val="0"/>
      <w:marBottom w:val="0"/>
      <w:divBdr>
        <w:top w:val="none" w:sz="0" w:space="0" w:color="auto"/>
        <w:left w:val="none" w:sz="0" w:space="0" w:color="auto"/>
        <w:bottom w:val="none" w:sz="0" w:space="0" w:color="auto"/>
        <w:right w:val="none" w:sz="0" w:space="0" w:color="auto"/>
      </w:divBdr>
    </w:div>
    <w:div w:id="763190192">
      <w:bodyDiv w:val="1"/>
      <w:marLeft w:val="0"/>
      <w:marRight w:val="0"/>
      <w:marTop w:val="0"/>
      <w:marBottom w:val="0"/>
      <w:divBdr>
        <w:top w:val="none" w:sz="0" w:space="0" w:color="auto"/>
        <w:left w:val="none" w:sz="0" w:space="0" w:color="auto"/>
        <w:bottom w:val="none" w:sz="0" w:space="0" w:color="auto"/>
        <w:right w:val="none" w:sz="0" w:space="0" w:color="auto"/>
      </w:divBdr>
      <w:divsChild>
        <w:div w:id="1030299701">
          <w:marLeft w:val="533"/>
          <w:marRight w:val="0"/>
          <w:marTop w:val="115"/>
          <w:marBottom w:val="0"/>
          <w:divBdr>
            <w:top w:val="none" w:sz="0" w:space="0" w:color="auto"/>
            <w:left w:val="none" w:sz="0" w:space="0" w:color="auto"/>
            <w:bottom w:val="none" w:sz="0" w:space="0" w:color="auto"/>
            <w:right w:val="none" w:sz="0" w:space="0" w:color="auto"/>
          </w:divBdr>
        </w:div>
      </w:divsChild>
    </w:div>
    <w:div w:id="1088962296">
      <w:bodyDiv w:val="1"/>
      <w:marLeft w:val="0"/>
      <w:marRight w:val="0"/>
      <w:marTop w:val="0"/>
      <w:marBottom w:val="0"/>
      <w:divBdr>
        <w:top w:val="none" w:sz="0" w:space="0" w:color="auto"/>
        <w:left w:val="none" w:sz="0" w:space="0" w:color="auto"/>
        <w:bottom w:val="none" w:sz="0" w:space="0" w:color="auto"/>
        <w:right w:val="none" w:sz="0" w:space="0" w:color="auto"/>
      </w:divBdr>
      <w:divsChild>
        <w:div w:id="1522627447">
          <w:marLeft w:val="533"/>
          <w:marRight w:val="0"/>
          <w:marTop w:val="115"/>
          <w:marBottom w:val="0"/>
          <w:divBdr>
            <w:top w:val="none" w:sz="0" w:space="0" w:color="auto"/>
            <w:left w:val="none" w:sz="0" w:space="0" w:color="auto"/>
            <w:bottom w:val="none" w:sz="0" w:space="0" w:color="auto"/>
            <w:right w:val="none" w:sz="0" w:space="0" w:color="auto"/>
          </w:divBdr>
        </w:div>
      </w:divsChild>
    </w:div>
    <w:div w:id="1115246339">
      <w:bodyDiv w:val="1"/>
      <w:marLeft w:val="0"/>
      <w:marRight w:val="0"/>
      <w:marTop w:val="0"/>
      <w:marBottom w:val="0"/>
      <w:divBdr>
        <w:top w:val="none" w:sz="0" w:space="0" w:color="auto"/>
        <w:left w:val="none" w:sz="0" w:space="0" w:color="auto"/>
        <w:bottom w:val="none" w:sz="0" w:space="0" w:color="auto"/>
        <w:right w:val="none" w:sz="0" w:space="0" w:color="auto"/>
      </w:divBdr>
      <w:divsChild>
        <w:div w:id="1814445800">
          <w:marLeft w:val="0"/>
          <w:marRight w:val="0"/>
          <w:marTop w:val="0"/>
          <w:marBottom w:val="0"/>
          <w:divBdr>
            <w:top w:val="none" w:sz="0" w:space="0" w:color="auto"/>
            <w:left w:val="none" w:sz="0" w:space="0" w:color="auto"/>
            <w:bottom w:val="none" w:sz="0" w:space="0" w:color="auto"/>
            <w:right w:val="none" w:sz="0" w:space="0" w:color="auto"/>
          </w:divBdr>
        </w:div>
        <w:div w:id="1396052362">
          <w:marLeft w:val="0"/>
          <w:marRight w:val="0"/>
          <w:marTop w:val="0"/>
          <w:marBottom w:val="0"/>
          <w:divBdr>
            <w:top w:val="none" w:sz="0" w:space="0" w:color="auto"/>
            <w:left w:val="none" w:sz="0" w:space="0" w:color="auto"/>
            <w:bottom w:val="none" w:sz="0" w:space="0" w:color="auto"/>
            <w:right w:val="none" w:sz="0" w:space="0" w:color="auto"/>
          </w:divBdr>
        </w:div>
        <w:div w:id="1655454956">
          <w:marLeft w:val="0"/>
          <w:marRight w:val="0"/>
          <w:marTop w:val="0"/>
          <w:marBottom w:val="0"/>
          <w:divBdr>
            <w:top w:val="none" w:sz="0" w:space="0" w:color="auto"/>
            <w:left w:val="none" w:sz="0" w:space="0" w:color="auto"/>
            <w:bottom w:val="none" w:sz="0" w:space="0" w:color="auto"/>
            <w:right w:val="none" w:sz="0" w:space="0" w:color="auto"/>
          </w:divBdr>
        </w:div>
        <w:div w:id="1326208875">
          <w:marLeft w:val="0"/>
          <w:marRight w:val="0"/>
          <w:marTop w:val="0"/>
          <w:marBottom w:val="0"/>
          <w:divBdr>
            <w:top w:val="none" w:sz="0" w:space="0" w:color="auto"/>
            <w:left w:val="none" w:sz="0" w:space="0" w:color="auto"/>
            <w:bottom w:val="none" w:sz="0" w:space="0" w:color="auto"/>
            <w:right w:val="none" w:sz="0" w:space="0" w:color="auto"/>
          </w:divBdr>
        </w:div>
        <w:div w:id="1492140729">
          <w:marLeft w:val="0"/>
          <w:marRight w:val="0"/>
          <w:marTop w:val="0"/>
          <w:marBottom w:val="0"/>
          <w:divBdr>
            <w:top w:val="none" w:sz="0" w:space="0" w:color="auto"/>
            <w:left w:val="none" w:sz="0" w:space="0" w:color="auto"/>
            <w:bottom w:val="none" w:sz="0" w:space="0" w:color="auto"/>
            <w:right w:val="none" w:sz="0" w:space="0" w:color="auto"/>
          </w:divBdr>
        </w:div>
      </w:divsChild>
    </w:div>
    <w:div w:id="1154880768">
      <w:bodyDiv w:val="1"/>
      <w:marLeft w:val="0"/>
      <w:marRight w:val="0"/>
      <w:marTop w:val="0"/>
      <w:marBottom w:val="0"/>
      <w:divBdr>
        <w:top w:val="none" w:sz="0" w:space="0" w:color="auto"/>
        <w:left w:val="none" w:sz="0" w:space="0" w:color="auto"/>
        <w:bottom w:val="none" w:sz="0" w:space="0" w:color="auto"/>
        <w:right w:val="none" w:sz="0" w:space="0" w:color="auto"/>
      </w:divBdr>
      <w:divsChild>
        <w:div w:id="724839412">
          <w:marLeft w:val="533"/>
          <w:marRight w:val="0"/>
          <w:marTop w:val="86"/>
          <w:marBottom w:val="0"/>
          <w:divBdr>
            <w:top w:val="none" w:sz="0" w:space="0" w:color="auto"/>
            <w:left w:val="none" w:sz="0" w:space="0" w:color="auto"/>
            <w:bottom w:val="none" w:sz="0" w:space="0" w:color="auto"/>
            <w:right w:val="none" w:sz="0" w:space="0" w:color="auto"/>
          </w:divBdr>
        </w:div>
      </w:divsChild>
    </w:div>
    <w:div w:id="16898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ildhealthdata.org/browse/survey/allstates?q=9385&amp;g=100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hildhealthdata.org/browse/survey/allstates?q=9601" TargetMode="External"/><Relationship Id="rId17" Type="http://schemas.openxmlformats.org/officeDocument/2006/relationships/hyperlink" Target="https://www.childhealthdata.org/browse/survey/allstates?q=9603" TargetMode="External"/><Relationship Id="rId2" Type="http://schemas.openxmlformats.org/officeDocument/2006/relationships/customXml" Target="../customXml/item2.xml"/><Relationship Id="rId16" Type="http://schemas.openxmlformats.org/officeDocument/2006/relationships/hyperlink" Target="https://www.childhealthdata.org/browse/survey/allstates?q=9458&amp;g=1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ildhealthdata.org/browse/survey/allstates?q=9403&amp;g=1000" TargetMode="External"/><Relationship Id="rId5" Type="http://schemas.openxmlformats.org/officeDocument/2006/relationships/styles" Target="styles.xml"/><Relationship Id="rId15" Type="http://schemas.openxmlformats.org/officeDocument/2006/relationships/hyperlink" Target="https://www.childhealthdata.org/browse/survey/allstates?q=9443&amp;g=1000" TargetMode="External"/><Relationship Id="rId10" Type="http://schemas.openxmlformats.org/officeDocument/2006/relationships/hyperlink" Target="https://www.childhealthdata.org/browse/survey/allstates?q=9440&amp;g=1000"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ildhealthdata.org/browse/survey/allstates?q=9607&amp;g=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1F0A2354DF214BA67051C0187423FE" ma:contentTypeVersion="10" ma:contentTypeDescription="Create a new document." ma:contentTypeScope="" ma:versionID="3e5d83480289166bf8d12621bf9ebf59">
  <xsd:schema xmlns:xsd="http://www.w3.org/2001/XMLSchema" xmlns:xs="http://www.w3.org/2001/XMLSchema" xmlns:p="http://schemas.microsoft.com/office/2006/metadata/properties" xmlns:ns2="50fef1c1-d404-4295-8524-90ce6041f4e0" xmlns:ns3="1921c409-97e8-4719-a6bd-4e13a0ff2e25" targetNamespace="http://schemas.microsoft.com/office/2006/metadata/properties" ma:root="true" ma:fieldsID="b197e697e22c7b86b0bce9434687a21f" ns2:_="" ns3:_="">
    <xsd:import namespace="50fef1c1-d404-4295-8524-90ce6041f4e0"/>
    <xsd:import namespace="1921c409-97e8-4719-a6bd-4e13a0ff2e2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ef1c1-d404-4295-8524-90ce6041f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3234ffa-7caa-425e-ac4c-2fbcad3f6b89"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21c409-97e8-4719-a6bd-4e13a0ff2e2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12b80b9-c948-4454-acac-6e1cd98463e0}" ma:internalName="TaxCatchAll" ma:showField="CatchAllData" ma:web="1921c409-97e8-4719-a6bd-4e13a0ff2e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921c409-97e8-4719-a6bd-4e13a0ff2e25" xsi:nil="true"/>
    <lcf76f155ced4ddcb4097134ff3c332f xmlns="50fef1c1-d404-4295-8524-90ce6041f4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5A88F7-E55A-4DD4-8140-8BBE775669A4}">
  <ds:schemaRefs>
    <ds:schemaRef ds:uri="http://schemas.microsoft.com/sharepoint/v3/contenttype/forms"/>
  </ds:schemaRefs>
</ds:datastoreItem>
</file>

<file path=customXml/itemProps2.xml><?xml version="1.0" encoding="utf-8"?>
<ds:datastoreItem xmlns:ds="http://schemas.openxmlformats.org/officeDocument/2006/customXml" ds:itemID="{2C4401DA-88F4-4B1C-978D-A4EA1FEB6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ef1c1-d404-4295-8524-90ce6041f4e0"/>
    <ds:schemaRef ds:uri="1921c409-97e8-4719-a6bd-4e13a0ff2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591643-3E9D-4F90-834D-4FC52A3EAA2E}">
  <ds:schemaRef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 ds:uri="fc12e0e0-331d-4384-bad4-21c7bac2963c"/>
    <ds:schemaRef ds:uri="b8cad35c-1616-450e-b567-bc5402d1bf80"/>
    <ds:schemaRef ds:uri="http://schemas.microsoft.com/office/2006/metadata/properties"/>
    <ds:schemaRef ds:uri="1921c409-97e8-4719-a6bd-4e13a0ff2e25"/>
    <ds:schemaRef ds:uri="50fef1c1-d404-4295-8524-90ce6041f4e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Jamie</dc:creator>
  <cp:keywords/>
  <dc:description/>
  <cp:lastModifiedBy>Vallejo, Melannie</cp:lastModifiedBy>
  <cp:revision>2</cp:revision>
  <cp:lastPrinted>2023-08-27T18:57:00Z</cp:lastPrinted>
  <dcterms:created xsi:type="dcterms:W3CDTF">2023-11-14T21:54:00Z</dcterms:created>
  <dcterms:modified xsi:type="dcterms:W3CDTF">2023-11-14T21:54:00Z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0x010100AC1F0A2354DF214BA67051C0187423FE</vt:lpwstr>
  </property>
  <property fmtid="{D5CDD505-2E9C-101B-9397-08002B2CF9AE}" pid="3" name="MediaServiceImageTags">
    <vt:lpwstr/>
  </property>
  <property fmtid="{D5CDD505-2E9C-101B-9397-08002B2CF9AE}" pid="4" name="_dlc_DocIdItemGuid">
    <vt:lpwstr>edc8d5f5-68c8-485c-b4f3-d01f9f5752a7</vt:lpwstr>
  </property>
</Properties>
</file>